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B7B" w:rsidRPr="00FE5B7B" w:rsidRDefault="00FE5B7B" w:rsidP="00FE5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/>
        <w:overflowPunct w:val="0"/>
        <w:autoSpaceDE w:val="0"/>
        <w:autoSpaceDN w:val="0"/>
        <w:ind w:left="142"/>
        <w:contextualSpacing/>
        <w:jc w:val="left"/>
        <w:rPr>
          <w:rFonts w:ascii="Arial" w:eastAsia="宋体" w:hAnsi="Arial" w:cs="Arial"/>
          <w:b/>
          <w:bCs/>
          <w:color w:val="00000A"/>
          <w:kern w:val="0"/>
          <w:sz w:val="22"/>
          <w:lang w:val="en-GB"/>
        </w:rPr>
      </w:pPr>
      <w:r>
        <w:rPr>
          <w:rFonts w:ascii="Arial" w:eastAsia="宋体" w:hAnsi="Arial" w:cs="Times New Roman" w:hint="eastAsia"/>
          <w:b/>
          <w:bCs/>
          <w:color w:val="00000A"/>
          <w:kern w:val="0"/>
          <w:sz w:val="22"/>
          <w:u w:val="single"/>
          <w:lang w:val="en-GB"/>
        </w:rPr>
        <w:t>练习</w:t>
      </w:r>
      <w:r>
        <w:rPr>
          <w:rFonts w:ascii="Arial" w:eastAsia="宋体" w:hAnsi="Arial" w:cs="Times New Roman" w:hint="eastAsia"/>
          <w:b/>
          <w:bCs/>
          <w:color w:val="00000A"/>
          <w:kern w:val="0"/>
          <w:sz w:val="22"/>
          <w:u w:val="single"/>
          <w:lang w:val="en-GB"/>
        </w:rPr>
        <w:t>1</w:t>
      </w:r>
      <w:r w:rsidRPr="00FE5B7B">
        <w:rPr>
          <w:rFonts w:ascii="Arial" w:eastAsia="宋体" w:hAnsi="Arial" w:cs="Times New Roman" w:hint="eastAsia"/>
          <w:b/>
          <w:bCs/>
          <w:color w:val="00000A"/>
          <w:kern w:val="0"/>
          <w:sz w:val="22"/>
          <w:lang w:val="en-GB"/>
        </w:rPr>
        <w:t>：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在文件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platformio.ini</w:t>
      </w:r>
      <w:r w:rsidR="00B94F15">
        <w:rPr>
          <w:rFonts w:ascii="Arial" w:eastAsia="宋体" w:hAnsi="Arial" w:cs="Times New Roman" w:hint="eastAsia"/>
          <w:kern w:val="0"/>
          <w:sz w:val="22"/>
          <w:lang w:val="en-GB"/>
        </w:rPr>
        <w:t>中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，注释掉第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18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行并取消注释第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19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行，以便程序使用以下路径中的链接器脚本：</w:t>
      </w:r>
      <w:r w:rsidR="00B94F15">
        <w:rPr>
          <w:rFonts w:ascii="Arial" w:eastAsia="宋体" w:hAnsi="Arial" w:cs="Times New Roman" w:hint="eastAsia"/>
          <w:i/>
          <w:kern w:val="0"/>
          <w:sz w:val="22"/>
          <w:lang w:val="en-GB"/>
        </w:rPr>
        <w:t>Lab</w:t>
      </w:r>
      <w:r w:rsidR="00B94F15">
        <w:rPr>
          <w:rFonts w:ascii="Arial" w:eastAsia="宋体" w:hAnsi="Arial" w:cs="Times New Roman"/>
          <w:i/>
          <w:kern w:val="0"/>
          <w:sz w:val="22"/>
          <w:lang w:val="en-GB"/>
        </w:rPr>
        <w:t>5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/RealBenchmarks/CoreMark_HwCounters/ld/link_DCCM-ICCM.ld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。分析新的链接器脚本，该脚本使用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存储大部分数据，使用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存储指令。执行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CoreMark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基准测试，将结果与</w:t>
      </w:r>
      <w:r w:rsidR="00B94F15">
        <w:rPr>
          <w:rFonts w:ascii="Arial" w:eastAsia="宋体" w:hAnsi="Arial" w:cs="Times New Roman" w:hint="eastAsia"/>
          <w:kern w:val="0"/>
          <w:sz w:val="22"/>
          <w:lang w:val="en-GB"/>
        </w:rPr>
        <w:t>演示实验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提供的结果进行比较。在本例中，由于我们的默认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RVfpga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系统不包括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，请使用以下路径中的比特流：</w:t>
      </w:r>
      <w:r w:rsidR="00D112AF">
        <w:rPr>
          <w:rFonts w:ascii="Arial" w:eastAsia="宋体" w:hAnsi="Arial" w:cs="Times New Roman" w:hint="eastAsia"/>
          <w:i/>
          <w:kern w:val="0"/>
          <w:sz w:val="22"/>
          <w:lang w:val="en-GB"/>
        </w:rPr>
        <w:t xml:space="preserve"> </w:t>
      </w:r>
      <w:r w:rsidR="00B94F15">
        <w:rPr>
          <w:rFonts w:ascii="Arial" w:eastAsia="宋体" w:hAnsi="Arial" w:cs="Times New Roman" w:hint="eastAsia"/>
          <w:i/>
          <w:kern w:val="0"/>
          <w:sz w:val="22"/>
          <w:lang w:val="en-GB"/>
        </w:rPr>
        <w:t>Lab</w:t>
      </w:r>
      <w:r w:rsidR="00B94F15">
        <w:rPr>
          <w:rFonts w:ascii="Arial" w:eastAsia="宋体" w:hAnsi="Arial" w:cs="Times New Roman"/>
          <w:i/>
          <w:kern w:val="0"/>
          <w:sz w:val="22"/>
          <w:lang w:val="en-GB"/>
        </w:rPr>
        <w:t>5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/RealBenchmarks/</w:t>
      </w:r>
      <w:r w:rsidR="00A762D9" w:rsidRPr="00A762D9">
        <w:rPr>
          <w:rFonts w:ascii="Arial" w:eastAsia="宋体" w:hAnsi="Arial" w:cs="Times New Roman"/>
          <w:i/>
          <w:kern w:val="0"/>
          <w:sz w:val="22"/>
          <w:lang w:val="en-GB"/>
        </w:rPr>
        <w:t>Bitstreams/rvfpganexys_DCCM-ICCM.bit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。</w:t>
      </w:r>
      <w:bookmarkStart w:id="0" w:name="_GoBack"/>
      <w:bookmarkEnd w:id="0"/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firstLine="360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6325B0AC" wp14:editId="37F798CB">
            <wp:extent cx="3792360" cy="4626279"/>
            <wp:effectExtent l="0" t="0" r="0" b="317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3374" cy="462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overflowPunct w:val="0"/>
        <w:autoSpaceDE w:val="0"/>
        <w:autoSpaceDN w:val="0"/>
        <w:ind w:left="360"/>
        <w:contextualSpacing/>
        <w:rPr>
          <w:rFonts w:ascii="Arial" w:eastAsia="Times New Roman" w:hAnsi="Arial" w:cs="Arial"/>
          <w:kern w:val="0"/>
          <w:sz w:val="22"/>
          <w:lang w:val="en-GB"/>
        </w:rPr>
      </w:pPr>
      <w:r>
        <w:rPr>
          <w:rFonts w:ascii="Arial" w:eastAsia="宋体" w:hAnsi="Arial" w:cs="Times New Roman" w:hint="eastAsia"/>
          <w:kern w:val="0"/>
          <w:sz w:val="22"/>
          <w:lang w:val="en-GB"/>
        </w:rPr>
        <w:t>在练习</w:t>
      </w:r>
      <w:r>
        <w:rPr>
          <w:rFonts w:ascii="Arial" w:eastAsia="宋体" w:hAnsi="Arial" w:cs="Times New Roman" w:hint="eastAsia"/>
          <w:kern w:val="0"/>
          <w:sz w:val="22"/>
          <w:lang w:val="en-GB"/>
        </w:rPr>
        <w:t>1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中，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CM/MHz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（即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Iterat/Sec/MHz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）的值为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1.94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。仅使用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时，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CM/MHz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为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1.88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。与仅使用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时相比，性能略微提升，这是由于周期次数稍有减少。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SweRV EH1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处理器包含一个</w:t>
      </w:r>
      <w:r w:rsidR="00B94F15">
        <w:rPr>
          <w:rFonts w:ascii="Arial" w:eastAsia="宋体" w:hAnsi="Arial" w:cs="Times New Roman" w:hint="eastAsia"/>
          <w:kern w:val="0"/>
          <w:sz w:val="22"/>
          <w:lang w:val="en-GB"/>
        </w:rPr>
        <w:t>指令缓存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，因此，使用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只会产生很小的差异，性能提升的幅度并不大。最后，可以观察到数据和指令总线事务数均为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0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，因为数据和指令分别通过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访问。</w:t>
      </w:r>
    </w:p>
    <w:p w:rsidR="00036D10" w:rsidRDefault="00036D10">
      <w:pPr>
        <w:rPr>
          <w:lang w:val="en-GB"/>
        </w:rPr>
      </w:pPr>
    </w:p>
    <w:p w:rsidR="00FE5B7B" w:rsidRPr="00FE5B7B" w:rsidRDefault="00FE5B7B" w:rsidP="00FE5B7B">
      <w:pPr>
        <w:keepNext/>
        <w:keepLines/>
        <w:widowControl/>
        <w:shd w:val="clear" w:color="auto" w:fill="E5B8B7"/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b/>
          <w:kern w:val="0"/>
          <w:sz w:val="22"/>
          <w:u w:val="single"/>
          <w:lang w:val="en-GB"/>
        </w:rPr>
        <w:lastRenderedPageBreak/>
        <w:t>练习</w:t>
      </w:r>
      <w:r w:rsidRPr="00FE5B7B">
        <w:rPr>
          <w:rFonts w:ascii="Arial" w:eastAsia="宋体" w:hAnsi="Arial" w:cs="Times New Roman" w:hint="eastAsia"/>
          <w:b/>
          <w:kern w:val="0"/>
          <w:sz w:val="22"/>
          <w:u w:val="single"/>
          <w:lang w:val="en-GB"/>
        </w:rPr>
        <w:t>2</w:t>
      </w:r>
      <w:r w:rsidRPr="00FE5B7B">
        <w:rPr>
          <w:rFonts w:ascii="Arial" w:eastAsia="宋体" w:hAnsi="Arial" w:cs="Times New Roman" w:hint="eastAsia"/>
          <w:b/>
          <w:kern w:val="0"/>
          <w:sz w:val="22"/>
          <w:u w:val="single"/>
          <w:lang w:val="en-GB"/>
        </w:rPr>
        <w:t>：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使用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Dhrystone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基准替代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CoreMark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基准，执行相同的分析。可访问以下路径获取包含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Dhrystone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基准的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PlatformIO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项目：</w:t>
      </w:r>
      <w:r w:rsidR="00D112AF">
        <w:rPr>
          <w:rFonts w:ascii="Arial" w:eastAsia="宋体" w:hAnsi="Arial" w:cs="Times New Roman" w:hint="eastAsia"/>
          <w:i/>
          <w:kern w:val="0"/>
          <w:sz w:val="22"/>
          <w:lang w:val="en-GB"/>
        </w:rPr>
        <w:t xml:space="preserve"> </w:t>
      </w:r>
      <w:r w:rsidR="00B94F15">
        <w:rPr>
          <w:rFonts w:ascii="Arial" w:eastAsia="宋体" w:hAnsi="Arial" w:cs="Times New Roman" w:hint="eastAsia"/>
          <w:i/>
          <w:kern w:val="0"/>
          <w:sz w:val="22"/>
          <w:lang w:val="en-GB"/>
        </w:rPr>
        <w:t>Lab</w:t>
      </w:r>
      <w:r w:rsidR="00B94F15">
        <w:rPr>
          <w:rFonts w:ascii="Arial" w:eastAsia="宋体" w:hAnsi="Arial" w:cs="Times New Roman"/>
          <w:i/>
          <w:kern w:val="0"/>
          <w:sz w:val="22"/>
          <w:lang w:val="en-GB"/>
        </w:rPr>
        <w:t>5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/RealBenchmarks/Dhrystone_HwCounters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。根据所有基准的要求，我们已使用</w:t>
      </w:r>
      <w:hyperlink r:id="rId8" w:history="1">
        <w:r w:rsidRPr="00FE5B7B">
          <w:rPr>
            <w:rFonts w:ascii="Arial" w:eastAsia="宋体" w:hAnsi="Arial" w:cs="Times New Roman" w:hint="eastAsia"/>
            <w:color w:val="0000FF"/>
            <w:kern w:val="0"/>
            <w:sz w:val="22"/>
            <w:u w:val="single"/>
            <w:lang w:val="en-GB"/>
          </w:rPr>
          <w:t>https://github.com/chipsalliance/Cores-SweRV</w:t>
        </w:r>
      </w:hyperlink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中提供的源代码对该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Dhrystone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基准进行了修改，使其能够适用于特定系统（在本例中为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RVfpga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系统）。文件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Test.c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与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CoreMark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中的文件类似，但会调用函数</w:t>
      </w:r>
      <w:r w:rsidRPr="00FE5B7B">
        <w:rPr>
          <w:rFonts w:ascii="Courier New" w:eastAsia="宋体" w:hAnsi="Courier New" w:cs="Times New Roman" w:hint="eastAsia"/>
          <w:kern w:val="0"/>
          <w:sz w:val="22"/>
          <w:lang w:val="en-GB"/>
        </w:rPr>
        <w:t>main_dhry()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，该函数包含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Dhrystone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基准本身。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无编译器优化，无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，无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firstLine="720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79360D25" wp14:editId="29A33489">
            <wp:extent cx="2409825" cy="714375"/>
            <wp:effectExtent l="0" t="0" r="9525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ind w:firstLine="72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</w:p>
    <w:p w:rsidR="00FE5B7B" w:rsidRPr="00FE5B7B" w:rsidRDefault="00FE5B7B" w:rsidP="00FE5B7B">
      <w:pPr>
        <w:overflowPunct w:val="0"/>
        <w:autoSpaceDE w:val="0"/>
        <w:autoSpaceDN w:val="0"/>
        <w:ind w:left="502"/>
        <w:contextualSpacing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overflowPunct w:val="0"/>
        <w:autoSpaceDE w:val="0"/>
        <w:autoSpaceDN w:val="0"/>
        <w:ind w:left="502" w:firstLine="218"/>
        <w:contextualSpacing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75233B6A" wp14:editId="63AB54EE">
            <wp:extent cx="2219325" cy="695325"/>
            <wp:effectExtent l="0" t="0" r="9525" b="952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tabs>
          <w:tab w:val="left" w:pos="3168"/>
        </w:tabs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left="502" w:firstLine="218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3EE61F61" wp14:editId="1D4E9BD1">
            <wp:extent cx="2028825" cy="73342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编译器优化（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-O2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）和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left="502" w:firstLine="218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6BBC50A7" wp14:editId="326F0B8F">
            <wp:extent cx="2162175" cy="685800"/>
            <wp:effectExtent l="0" t="0" r="9525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编译器优化（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-O3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）和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left="502" w:firstLine="218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691B2E36" wp14:editId="52C8AF79">
            <wp:extent cx="2209800" cy="714375"/>
            <wp:effectExtent l="0" t="0" r="0" b="952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shd w:val="clear" w:color="auto" w:fill="E5B8B7"/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bookmarkStart w:id="1" w:name="_Hlk88098177"/>
      <w:r w:rsidRPr="00FE5B7B">
        <w:rPr>
          <w:rFonts w:ascii="Arial" w:eastAsia="宋体" w:hAnsi="Arial" w:cs="Times New Roman" w:hint="eastAsia"/>
          <w:b/>
          <w:kern w:val="0"/>
          <w:sz w:val="22"/>
          <w:u w:val="single"/>
          <w:lang w:val="en-GB"/>
        </w:rPr>
        <w:lastRenderedPageBreak/>
        <w:t>练习</w:t>
      </w:r>
      <w:r w:rsidRPr="00FE5B7B">
        <w:rPr>
          <w:rFonts w:ascii="Arial" w:eastAsia="宋体" w:hAnsi="Arial" w:cs="Times New Roman" w:hint="eastAsia"/>
          <w:b/>
          <w:kern w:val="0"/>
          <w:sz w:val="22"/>
          <w:u w:val="single"/>
          <w:lang w:val="en-GB"/>
        </w:rPr>
        <w:t>3</w:t>
      </w:r>
      <w:r w:rsidRPr="00FE5B7B">
        <w:rPr>
          <w:rFonts w:ascii="Arial" w:eastAsia="宋体" w:hAnsi="Arial" w:cs="Times New Roman" w:hint="eastAsia"/>
          <w:b/>
          <w:kern w:val="0"/>
          <w:sz w:val="22"/>
          <w:u w:val="single"/>
          <w:lang w:val="en-GB"/>
        </w:rPr>
        <w:t>：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使用图像处理应用程序替代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CoreMark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，执行相同的分析。可访问以下路径获取包含图像处理应用程序的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PlatformIO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项目：</w:t>
      </w:r>
      <w:r w:rsidR="00B94F15">
        <w:rPr>
          <w:rFonts w:ascii="Arial" w:eastAsia="宋体" w:hAnsi="Arial" w:cs="Times New Roman" w:hint="eastAsia"/>
          <w:i/>
          <w:kern w:val="0"/>
          <w:sz w:val="22"/>
          <w:lang w:val="en-GB"/>
        </w:rPr>
        <w:t>/Lab</w:t>
      </w:r>
      <w:r w:rsidR="00B94F15">
        <w:rPr>
          <w:rFonts w:ascii="Arial" w:eastAsia="宋体" w:hAnsi="Arial" w:cs="Times New Roman"/>
          <w:i/>
          <w:kern w:val="0"/>
          <w:sz w:val="22"/>
          <w:lang w:val="en-GB"/>
        </w:rPr>
        <w:t>5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/RealBenchmarks/ImageProcessing_HwCounters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。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我们在</w:t>
      </w:r>
      <w:r w:rsidR="00B94F15">
        <w:rPr>
          <w:rFonts w:ascii="Arial" w:eastAsia="宋体" w:hAnsi="Arial" w:cs="Times New Roman" w:hint="eastAsia"/>
          <w:kern w:val="0"/>
          <w:sz w:val="22"/>
          <w:lang w:val="en-GB"/>
        </w:rPr>
        <w:t>之前实验中使用该程序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将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RGB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图像转换为灰度图像。文件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Test.c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与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CoreMark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中的文件类似，但会调用函数</w:t>
      </w:r>
      <w:r w:rsidRPr="00FE5B7B">
        <w:rPr>
          <w:rFonts w:ascii="Courier New" w:eastAsia="宋体" w:hAnsi="Courier New" w:cs="Times New Roman" w:hint="eastAsia"/>
          <w:kern w:val="0"/>
          <w:sz w:val="22"/>
          <w:lang w:val="en-GB"/>
        </w:rPr>
        <w:t>ImageTransformation()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，该函数</w:t>
      </w:r>
      <w:r w:rsidR="00B94F15">
        <w:rPr>
          <w:rFonts w:ascii="Arial" w:eastAsia="宋体" w:hAnsi="Arial" w:cs="Times New Roman" w:hint="eastAsia"/>
          <w:kern w:val="0"/>
          <w:sz w:val="22"/>
          <w:lang w:val="en-GB"/>
        </w:rPr>
        <w:t>相应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的图像转换基准。默认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RVfpga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系统的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没有足够的空间来存储图像，因此需使用具有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128 KiB 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的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RVfpga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系统（比特流），该文件路径为：</w:t>
      </w:r>
      <w:r w:rsidR="00D112AF"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 xml:space="preserve"> </w:t>
      </w:r>
      <w:r w:rsidR="00D112AF">
        <w:rPr>
          <w:rFonts w:ascii="Arial" w:eastAsia="宋体" w:hAnsi="Arial" w:cs="Times New Roman" w:hint="eastAsia"/>
          <w:i/>
          <w:kern w:val="0"/>
          <w:sz w:val="22"/>
          <w:lang w:val="en-GB"/>
        </w:rPr>
        <w:t>Lab</w:t>
      </w:r>
      <w:r w:rsidR="00D112AF">
        <w:rPr>
          <w:rFonts w:ascii="Arial" w:eastAsia="宋体" w:hAnsi="Arial" w:cs="Times New Roman"/>
          <w:i/>
          <w:kern w:val="0"/>
          <w:sz w:val="22"/>
          <w:lang w:val="en-GB"/>
        </w:rPr>
        <w:t>5</w:t>
      </w:r>
      <w:r w:rsidRPr="00FE5B7B">
        <w:rPr>
          <w:rFonts w:ascii="Arial" w:eastAsia="宋体" w:hAnsi="Arial" w:cs="Times New Roman" w:hint="eastAsia"/>
          <w:i/>
          <w:kern w:val="0"/>
          <w:sz w:val="22"/>
          <w:lang w:val="en-GB"/>
        </w:rPr>
        <w:t>/RealBenchmarks/Bitstreams/rvfpganexys_DCCM-128.bit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。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 xml:space="preserve"> </w:t>
      </w:r>
    </w:p>
    <w:bookmarkEnd w:id="1"/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无编译器优化，无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，无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ICCM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firstLine="720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78009756" wp14:editId="49BAAB0A">
            <wp:extent cx="2381250" cy="81915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ind w:firstLine="72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</w:p>
    <w:p w:rsidR="00FE5B7B" w:rsidRPr="00FE5B7B" w:rsidRDefault="00FE5B7B" w:rsidP="00FE5B7B">
      <w:pPr>
        <w:overflowPunct w:val="0"/>
        <w:autoSpaceDE w:val="0"/>
        <w:autoSpaceDN w:val="0"/>
        <w:ind w:left="502"/>
        <w:contextualSpacing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overflowPunct w:val="0"/>
        <w:autoSpaceDE w:val="0"/>
        <w:autoSpaceDN w:val="0"/>
        <w:ind w:left="502" w:firstLine="218"/>
        <w:contextualSpacing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19406E96" wp14:editId="57DF1CB3">
            <wp:extent cx="2286000" cy="828675"/>
            <wp:effectExtent l="0" t="0" r="0" b="952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overflowPunct w:val="0"/>
        <w:autoSpaceDE w:val="0"/>
        <w:autoSpaceDN w:val="0"/>
        <w:ind w:left="502" w:firstLine="218"/>
        <w:contextualSpacing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Default="00FE5B7B" w:rsidP="00B94F15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编译器优化（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-O2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）和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</w:p>
    <w:p w:rsidR="00B94F15" w:rsidRPr="00FE5B7B" w:rsidRDefault="00B94F15" w:rsidP="00B94F15">
      <w:pPr>
        <w:widowControl/>
        <w:overflowPunct w:val="0"/>
        <w:autoSpaceDE w:val="0"/>
        <w:autoSpaceDN w:val="0"/>
        <w:ind w:left="142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left="502" w:firstLine="218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255CDF50" wp14:editId="76EFC332">
            <wp:extent cx="2257425" cy="828675"/>
            <wp:effectExtent l="0" t="0" r="952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numPr>
          <w:ilvl w:val="0"/>
          <w:numId w:val="2"/>
        </w:numPr>
        <w:overflowPunct w:val="0"/>
        <w:autoSpaceDE w:val="0"/>
        <w:autoSpaceDN w:val="0"/>
        <w:contextualSpacing/>
        <w:jc w:val="left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编译器优化（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-O3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）和</w:t>
      </w:r>
      <w:r w:rsidRPr="00FE5B7B">
        <w:rPr>
          <w:rFonts w:ascii="Arial" w:eastAsia="宋体" w:hAnsi="Arial" w:cs="Times New Roman" w:hint="eastAsia"/>
          <w:kern w:val="0"/>
          <w:sz w:val="22"/>
          <w:lang w:val="en-GB"/>
        </w:rPr>
        <w:t>DCCM</w:t>
      </w:r>
    </w:p>
    <w:p w:rsidR="00FE5B7B" w:rsidRPr="00FE5B7B" w:rsidRDefault="00FE5B7B" w:rsidP="00FE5B7B">
      <w:pPr>
        <w:widowControl/>
        <w:overflowPunct w:val="0"/>
        <w:autoSpaceDE w:val="0"/>
        <w:autoSpaceDN w:val="0"/>
        <w:rPr>
          <w:rFonts w:ascii="Arial" w:eastAsia="宋体" w:hAnsi="Arial" w:cs="Times New Roman"/>
          <w:kern w:val="0"/>
          <w:sz w:val="22"/>
          <w:lang w:val="en-GB"/>
        </w:rPr>
      </w:pPr>
    </w:p>
    <w:p w:rsidR="00FE5B7B" w:rsidRPr="00FE5B7B" w:rsidRDefault="00FE5B7B" w:rsidP="00FE5B7B">
      <w:pPr>
        <w:widowControl/>
        <w:overflowPunct w:val="0"/>
        <w:autoSpaceDE w:val="0"/>
        <w:autoSpaceDN w:val="0"/>
        <w:ind w:left="502" w:firstLine="218"/>
        <w:rPr>
          <w:rFonts w:ascii="Arial" w:eastAsia="宋体" w:hAnsi="Arial" w:cs="Times New Roman"/>
          <w:kern w:val="0"/>
          <w:sz w:val="22"/>
          <w:lang w:val="en-GB"/>
        </w:rPr>
      </w:pPr>
      <w:r w:rsidRPr="00FE5B7B">
        <w:rPr>
          <w:rFonts w:ascii="Arial" w:eastAsia="宋体" w:hAnsi="Arial" w:cs="Times New Roman" w:hint="eastAsia"/>
          <w:noProof/>
          <w:kern w:val="0"/>
          <w:sz w:val="22"/>
        </w:rPr>
        <w:drawing>
          <wp:inline distT="0" distB="0" distL="0" distR="0" wp14:anchorId="67204BC6" wp14:editId="5D07D973">
            <wp:extent cx="2247900" cy="809625"/>
            <wp:effectExtent l="0" t="0" r="0" b="952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7B" w:rsidRPr="00FE5B7B" w:rsidRDefault="00FE5B7B">
      <w:pPr>
        <w:rPr>
          <w:lang w:val="en-GB"/>
        </w:rPr>
      </w:pPr>
    </w:p>
    <w:sectPr w:rsidR="00FE5B7B" w:rsidRPr="00FE5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12" w:rsidRDefault="00223812" w:rsidP="00FE5B7B">
      <w:r>
        <w:separator/>
      </w:r>
    </w:p>
  </w:endnote>
  <w:endnote w:type="continuationSeparator" w:id="0">
    <w:p w:rsidR="00223812" w:rsidRDefault="00223812" w:rsidP="00FE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12" w:rsidRDefault="00223812" w:rsidP="00FE5B7B">
      <w:r>
        <w:separator/>
      </w:r>
    </w:p>
  </w:footnote>
  <w:footnote w:type="continuationSeparator" w:id="0">
    <w:p w:rsidR="00223812" w:rsidRDefault="00223812" w:rsidP="00FE5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2256C"/>
    <w:multiLevelType w:val="hybridMultilevel"/>
    <w:tmpl w:val="D5B872B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C8"/>
    <w:rsid w:val="00036D10"/>
    <w:rsid w:val="00223812"/>
    <w:rsid w:val="00320E86"/>
    <w:rsid w:val="003728DC"/>
    <w:rsid w:val="004647E4"/>
    <w:rsid w:val="004F3F97"/>
    <w:rsid w:val="00655A13"/>
    <w:rsid w:val="006C1903"/>
    <w:rsid w:val="007B059C"/>
    <w:rsid w:val="0089276C"/>
    <w:rsid w:val="008F50E1"/>
    <w:rsid w:val="00A47CF7"/>
    <w:rsid w:val="00A762D9"/>
    <w:rsid w:val="00B56437"/>
    <w:rsid w:val="00B57EC8"/>
    <w:rsid w:val="00B94F15"/>
    <w:rsid w:val="00D112AF"/>
    <w:rsid w:val="00F54534"/>
    <w:rsid w:val="00FE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8D0E3"/>
  <w15:chartTrackingRefBased/>
  <w15:docId w15:val="{B762DAA9-BB3D-49C4-8A4C-1705BFB7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5B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5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5B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chipsalliance/Cores-SweRV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2023-10-27T12:53:00Z</dcterms:created>
  <dcterms:modified xsi:type="dcterms:W3CDTF">2023-10-27T13:26:00Z</dcterms:modified>
</cp:coreProperties>
</file>