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C59C6C" w14:textId="32F339AE" w:rsidR="00AF4A00" w:rsidRPr="00942F49" w:rsidRDefault="0034181E" w:rsidP="00AF4A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rPr>
          <w:rFonts w:ascii="宋体" w:eastAsia="宋体" w:hAnsi="宋体"/>
        </w:rPr>
      </w:pPr>
      <w:r w:rsidRPr="00942F49">
        <w:rPr>
          <w:rFonts w:ascii="宋体" w:eastAsia="宋体" w:hAnsi="宋体" w:hint="eastAsia"/>
          <w:bCs/>
          <w:color w:val="00000A"/>
        </w:rPr>
        <w:t>练习</w:t>
      </w:r>
      <w:r w:rsidR="00C953CD" w:rsidRPr="00942F49">
        <w:rPr>
          <w:rFonts w:ascii="宋体" w:eastAsia="宋体" w:hAnsi="宋体"/>
          <w:bCs/>
          <w:color w:val="00000A"/>
        </w:rPr>
        <w:t xml:space="preserve"> </w:t>
      </w:r>
      <w:r w:rsidR="00AF4A00" w:rsidRPr="00942F49">
        <w:rPr>
          <w:rFonts w:ascii="宋体" w:eastAsia="宋体" w:hAnsi="宋体" w:hint="eastAsia"/>
          <w:bCs/>
          <w:color w:val="00000A"/>
        </w:rPr>
        <w:t>1</w:t>
      </w:r>
      <w:r w:rsidR="00AF4A00" w:rsidRPr="00942F49">
        <w:rPr>
          <w:rFonts w:ascii="宋体" w:eastAsia="宋体" w:hAnsi="宋体"/>
          <w:bCs/>
          <w:color w:val="00000A"/>
        </w:rPr>
        <w:t xml:space="preserve"> . </w:t>
      </w:r>
      <w:r w:rsidR="00D03BFD" w:rsidRPr="00942F49">
        <w:rPr>
          <w:rFonts w:ascii="宋体" w:eastAsia="宋体" w:hAnsi="宋体" w:hint="eastAsia"/>
          <w:bCs/>
          <w:color w:val="00000A"/>
        </w:rPr>
        <w:t>对于</w:t>
      </w:r>
      <w:r w:rsidR="008062E2" w:rsidRPr="00942F49">
        <w:rPr>
          <w:rFonts w:ascii="宋体" w:eastAsia="宋体" w:hAnsi="宋体" w:hint="eastAsia"/>
          <w:bCs/>
          <w:color w:val="00000A"/>
        </w:rPr>
        <w:t>第一种情况（</w:t>
      </w:r>
      <w:r w:rsidR="008062E2" w:rsidRPr="00942F49">
        <w:rPr>
          <w:rFonts w:ascii="宋体" w:eastAsia="宋体" w:hAnsi="宋体" w:hint="eastAsia"/>
          <w:b/>
          <w:bCs/>
          <w:color w:val="00000A"/>
        </w:rPr>
        <w:t>通过转发解除数据冒险</w:t>
      </w:r>
      <w:r w:rsidR="008062E2" w:rsidRPr="00942F49">
        <w:rPr>
          <w:rFonts w:ascii="宋体" w:eastAsia="宋体" w:hAnsi="宋体" w:hint="eastAsia"/>
          <w:bCs/>
          <w:color w:val="00000A"/>
        </w:rPr>
        <w:t>）</w:t>
      </w:r>
      <w:r w:rsidR="00D03BFD" w:rsidRPr="00942F49">
        <w:rPr>
          <w:rFonts w:ascii="宋体" w:eastAsia="宋体" w:hAnsi="宋体" w:hint="eastAsia"/>
          <w:bCs/>
          <w:color w:val="00000A"/>
        </w:rPr>
        <w:t>中的程序，针对两条相互依赖的指令彼此之间距离不同的情况执行</w:t>
      </w:r>
      <w:r w:rsidR="00D03BFD" w:rsidRPr="00942F49">
        <w:rPr>
          <w:rFonts w:ascii="宋体" w:eastAsia="宋体" w:hAnsi="宋体" w:hint="eastAsia"/>
        </w:rPr>
        <w:t>与</w:t>
      </w:r>
      <w:r w:rsidR="000F75D3" w:rsidRPr="00942F49">
        <w:rPr>
          <w:rFonts w:ascii="宋体" w:eastAsia="宋体" w:hAnsi="宋体" w:hint="eastAsia"/>
        </w:rPr>
        <w:t>第一种情况</w:t>
      </w:r>
      <w:r w:rsidR="00C953CD" w:rsidRPr="00942F49">
        <w:rPr>
          <w:rFonts w:ascii="宋体" w:eastAsia="宋体" w:hAnsi="宋体" w:hint="eastAsia"/>
        </w:rPr>
        <w:t>仿真</w:t>
      </w:r>
      <w:r w:rsidR="00F47062" w:rsidRPr="00942F49">
        <w:rPr>
          <w:rFonts w:ascii="宋体" w:eastAsia="宋体" w:hAnsi="宋体" w:hint="eastAsia"/>
        </w:rPr>
        <w:t>波形</w:t>
      </w:r>
      <w:r w:rsidR="00D03BFD" w:rsidRPr="00942F49">
        <w:rPr>
          <w:rFonts w:ascii="宋体" w:eastAsia="宋体" w:hAnsi="宋体" w:hint="eastAsia"/>
        </w:rPr>
        <w:t>中相同的分析。可以通过更改两条相关add指令之间的</w:t>
      </w:r>
      <w:r w:rsidR="00D03BFD" w:rsidRPr="00942F49">
        <w:rPr>
          <w:rFonts w:ascii="Arial" w:eastAsia="宋体" w:hAnsi="Arial" w:cs="Times New Roman" w:hint="eastAsia"/>
          <w:bCs/>
          <w:color w:val="00000A"/>
          <w:kern w:val="0"/>
          <w:sz w:val="22"/>
          <w:lang w:val="en-GB"/>
        </w:rPr>
        <w:t>nop</w:t>
      </w:r>
      <w:r w:rsidR="00D03BFD" w:rsidRPr="00942F49">
        <w:rPr>
          <w:rFonts w:ascii="宋体" w:eastAsia="宋体" w:hAnsi="宋体" w:hint="eastAsia"/>
        </w:rPr>
        <w:t>数量来控制距离。</w:t>
      </w:r>
    </w:p>
    <w:p w14:paraId="639D166A" w14:textId="77777777" w:rsidR="00580724" w:rsidRPr="00942F49" w:rsidRDefault="00580724" w:rsidP="00AF4A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rPr>
          <w:rFonts w:ascii="宋体" w:eastAsia="宋体" w:hAnsi="宋体" w:hint="eastAsia"/>
        </w:rPr>
      </w:pPr>
    </w:p>
    <w:p w14:paraId="187F1809" w14:textId="71B408E1" w:rsidR="00D03BFD" w:rsidRPr="00942F49" w:rsidRDefault="00AF4A00" w:rsidP="00AF4A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rPr>
          <w:rFonts w:ascii="宋体" w:eastAsia="宋体" w:hAnsi="宋体" w:cs="Times New Roman" w:hint="eastAsia"/>
          <w:lang w:val="en-GB"/>
        </w:rPr>
      </w:pPr>
      <w:r w:rsidRPr="00942F49">
        <w:rPr>
          <w:rFonts w:ascii="宋体" w:eastAsia="宋体" w:hAnsi="宋体" w:hint="eastAsia"/>
          <w:bCs/>
          <w:color w:val="00000A"/>
        </w:rPr>
        <w:t>此外，</w:t>
      </w:r>
      <w:proofErr w:type="gramStart"/>
      <w:r w:rsidRPr="00942F49">
        <w:rPr>
          <w:rFonts w:ascii="宋体" w:eastAsia="宋体" w:hAnsi="宋体" w:hint="eastAsia"/>
          <w:bCs/>
          <w:color w:val="00000A"/>
        </w:rPr>
        <w:t>需创建</w:t>
      </w:r>
      <w:proofErr w:type="gramEnd"/>
      <w:r w:rsidRPr="00942F49">
        <w:rPr>
          <w:rFonts w:ascii="宋体" w:eastAsia="宋体" w:hAnsi="宋体" w:hint="eastAsia"/>
          <w:bCs/>
          <w:color w:val="00000A"/>
        </w:rPr>
        <w:t>第一个输入操作数接收转发数据的其他示例。</w:t>
      </w:r>
    </w:p>
    <w:p w14:paraId="2BD2EB5D" w14:textId="77777777" w:rsidR="00AF4A00" w:rsidRPr="00AF4A00" w:rsidRDefault="00AF4A00" w:rsidP="00D03BFD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  <w:lang w:val="en-US"/>
        </w:rPr>
      </w:pPr>
    </w:p>
    <w:p w14:paraId="5EC9D8E6" w14:textId="77777777" w:rsidR="00D03BFD" w:rsidRDefault="00D03BFD" w:rsidP="00D03BFD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还可以创建两条</w:t>
      </w:r>
      <w:r>
        <w:rPr>
          <w:rFonts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指令通过</w:t>
      </w:r>
      <w:r>
        <w:rPr>
          <w:rFonts w:hint="eastAsia"/>
          <w:bCs/>
          <w:color w:val="00000A"/>
        </w:rPr>
        <w:t>I1</w:t>
      </w:r>
      <w:r>
        <w:rPr>
          <w:rFonts w:hint="eastAsia"/>
          <w:bCs/>
          <w:color w:val="00000A"/>
        </w:rPr>
        <w:t>管道执行的其他示例，但需确认行为相同。</w:t>
      </w:r>
    </w:p>
    <w:p w14:paraId="0092E246" w14:textId="77777777" w:rsidR="00D03BFD" w:rsidRDefault="00D03BFD" w:rsidP="00D03BFD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1DFF4E6E" w14:textId="77777777" w:rsidR="00D03BFD" w:rsidRDefault="00D03BFD" w:rsidP="00D03BFD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最后，将相关</w:t>
      </w:r>
      <w:r w:rsidRPr="00942F49">
        <w:rPr>
          <w:rFonts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 w:rsidRPr="00252A50">
        <w:rPr>
          <w:rFonts w:hint="eastAsia"/>
          <w:bCs/>
          <w:color w:val="00000A"/>
        </w:rPr>
        <w:t>add t3,t3,t4</w:t>
      </w:r>
      <w:r>
        <w:rPr>
          <w:rFonts w:hint="eastAsia"/>
          <w:bCs/>
          <w:color w:val="00000A"/>
        </w:rPr>
        <w:t>）替换为通过其他管道执行的其他相关指令并分析仿真结果。例如，可以包含以下指令之一来代替第二条</w:t>
      </w:r>
      <w:r w:rsidRPr="00252A50">
        <w:rPr>
          <w:rFonts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指令：</w:t>
      </w:r>
    </w:p>
    <w:p w14:paraId="667091E0" w14:textId="35613CC4" w:rsidR="00D03BFD" w:rsidRDefault="00D03BFD" w:rsidP="00D03BFD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r w:rsidRPr="00F9665B">
        <w:rPr>
          <w:rFonts w:hint="eastAsia"/>
          <w:bCs/>
          <w:color w:val="00000A"/>
        </w:rPr>
        <w:t>lw  t3, (t4)</w:t>
      </w:r>
      <w:r>
        <w:rPr>
          <w:rFonts w:hint="eastAsia"/>
          <w:bCs/>
          <w:color w:val="00000A"/>
        </w:rPr>
        <w:t>（强制</w:t>
      </w:r>
      <w:proofErr w:type="gramStart"/>
      <w:r>
        <w:rPr>
          <w:rFonts w:hint="eastAsia"/>
          <w:bCs/>
          <w:color w:val="00000A"/>
        </w:rPr>
        <w:t>读取值来自</w:t>
      </w:r>
      <w:proofErr w:type="gramEnd"/>
      <w:r>
        <w:rPr>
          <w:rFonts w:hint="eastAsia"/>
          <w:bCs/>
          <w:color w:val="00000A"/>
        </w:rPr>
        <w:t>DCCM</w:t>
      </w:r>
      <w:r>
        <w:rPr>
          <w:rFonts w:hint="eastAsia"/>
          <w:bCs/>
          <w:color w:val="00000A"/>
        </w:rPr>
        <w:t>）</w:t>
      </w:r>
    </w:p>
    <w:p w14:paraId="07992166" w14:textId="77777777" w:rsidR="00D03BFD" w:rsidRDefault="00D03BFD" w:rsidP="00D03BFD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r w:rsidRPr="00F9665B">
        <w:rPr>
          <w:rFonts w:hint="eastAsia"/>
          <w:bCs/>
          <w:color w:val="00000A"/>
        </w:rPr>
        <w:t>mul t3, t3, t4</w:t>
      </w:r>
    </w:p>
    <w:p w14:paraId="18A2E7C6" w14:textId="77777777" w:rsidR="00D03BFD" w:rsidRDefault="00D03BFD" w:rsidP="00D03BFD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r w:rsidRPr="00F9665B">
        <w:rPr>
          <w:rFonts w:hint="eastAsia"/>
          <w:bCs/>
          <w:color w:val="00000A"/>
        </w:rPr>
        <w:t>div t3, t3, t4</w:t>
      </w:r>
    </w:p>
    <w:p w14:paraId="268BA91E" w14:textId="77777777" w:rsidR="00D03BFD" w:rsidRPr="00D03BFD" w:rsidRDefault="00D03BFD" w:rsidP="00D03BFD">
      <w:pPr>
        <w:overflowPunct w:val="0"/>
        <w:autoSpaceDE w:val="0"/>
        <w:autoSpaceDN w:val="0"/>
        <w:rPr>
          <w:lang w:val="en-GB"/>
        </w:rPr>
      </w:pPr>
    </w:p>
    <w:p w14:paraId="650F1BD0" w14:textId="49A0528C" w:rsidR="00D03BFD" w:rsidRDefault="00D03BFD" w:rsidP="00D03BFD">
      <w:pPr>
        <w:overflowPunct w:val="0"/>
        <w:autoSpaceDE w:val="0"/>
        <w:autoSpaceDN w:val="0"/>
        <w:rPr>
          <w:rFonts w:cs="Arial"/>
        </w:rPr>
      </w:pPr>
      <w:r>
        <w:rPr>
          <w:rFonts w:hint="eastAsia"/>
        </w:rPr>
        <w:t>新仿真程序的示例：从EX2阶段旁路到译码阶段：</w:t>
      </w:r>
    </w:p>
    <w:p w14:paraId="0FAADCF2" w14:textId="77777777" w:rsidR="00D03BFD" w:rsidRDefault="00D03BFD" w:rsidP="00D03BFD">
      <w:pPr>
        <w:overflowPunct w:val="0"/>
        <w:autoSpaceDE w:val="0"/>
        <w:autoSpaceDN w:val="0"/>
        <w:rPr>
          <w:rFonts w:cs="Arial"/>
        </w:rPr>
      </w:pPr>
    </w:p>
    <w:p w14:paraId="28EAF659" w14:textId="77777777" w:rsidR="00D03BFD" w:rsidRPr="009D51D7" w:rsidRDefault="00D03BFD" w:rsidP="00D03BFD">
      <w:pPr>
        <w:overflowPunct w:val="0"/>
        <w:autoSpaceDE w:val="0"/>
        <w:autoSpaceDN w:val="0"/>
        <w:rPr>
          <w:rFonts w:ascii="Courier New" w:hAnsi="Courier New" w:cs="Courier New"/>
          <w:lang w:val="fr-HT"/>
        </w:rPr>
      </w:pPr>
      <w:r>
        <w:rPr>
          <w:rFonts w:ascii="Courier New" w:hAnsi="Courier New" w:hint="eastAsia"/>
        </w:rPr>
        <w:t xml:space="preserve"> </w:t>
      </w:r>
      <w:r w:rsidRPr="009D51D7">
        <w:rPr>
          <w:rFonts w:ascii="Courier New" w:hAnsi="Courier New" w:hint="eastAsia"/>
          <w:lang w:val="fr-HT"/>
        </w:rPr>
        <w:t>1a0:</w:t>
      </w:r>
      <w:r w:rsidRPr="009D51D7">
        <w:rPr>
          <w:rFonts w:ascii="Courier New" w:hAnsi="Courier New" w:hint="eastAsia"/>
          <w:lang w:val="fr-HT"/>
        </w:rPr>
        <w:tab/>
        <w:t xml:space="preserve">01ee8eb3          </w:t>
      </w:r>
      <w:r w:rsidRPr="009D51D7">
        <w:rPr>
          <w:rFonts w:ascii="Courier New" w:hAnsi="Courier New" w:hint="eastAsia"/>
          <w:lang w:val="fr-HT"/>
        </w:rPr>
        <w:tab/>
      </w:r>
      <w:r w:rsidRPr="009D51D7">
        <w:rPr>
          <w:rFonts w:ascii="Courier New" w:hAnsi="Courier New" w:hint="eastAsia"/>
          <w:b/>
          <w:color w:val="FF0000"/>
          <w:lang w:val="fr-HT"/>
        </w:rPr>
        <w:t>add</w:t>
      </w:r>
      <w:r w:rsidRPr="009D51D7">
        <w:rPr>
          <w:rFonts w:ascii="Courier New" w:hAnsi="Courier New" w:hint="eastAsia"/>
          <w:b/>
          <w:color w:val="FF0000"/>
          <w:lang w:val="fr-HT"/>
        </w:rPr>
        <w:tab/>
        <w:t>t4,t4,t5</w:t>
      </w:r>
    </w:p>
    <w:p w14:paraId="58F98448" w14:textId="77777777" w:rsidR="00D03BFD" w:rsidRPr="009D51D7" w:rsidRDefault="00D03BFD" w:rsidP="00D03BFD">
      <w:pPr>
        <w:overflowPunct w:val="0"/>
        <w:autoSpaceDE w:val="0"/>
        <w:autoSpaceDN w:val="0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1a4:</w:t>
      </w:r>
      <w:r w:rsidRPr="009D51D7">
        <w:rPr>
          <w:rFonts w:ascii="Courier New" w:hAnsi="Courier New" w:hint="eastAsia"/>
          <w:lang w:val="fr-HT"/>
        </w:rPr>
        <w:tab/>
        <w:t xml:space="preserve">ffff8f93          </w:t>
      </w:r>
      <w:r w:rsidRPr="009D51D7">
        <w:rPr>
          <w:rFonts w:ascii="Courier New" w:hAnsi="Courier New" w:hint="eastAsia"/>
          <w:lang w:val="fr-HT"/>
        </w:rPr>
        <w:tab/>
        <w:t>addi</w:t>
      </w:r>
      <w:r w:rsidRPr="009D51D7">
        <w:rPr>
          <w:rFonts w:ascii="Courier New" w:hAnsi="Courier New" w:hint="eastAsia"/>
          <w:lang w:val="fr-HT"/>
        </w:rPr>
        <w:tab/>
        <w:t>t6,t6,-1</w:t>
      </w:r>
    </w:p>
    <w:p w14:paraId="775490B9" w14:textId="77777777" w:rsidR="00D03BFD" w:rsidRPr="009D51D7" w:rsidRDefault="00D03BFD" w:rsidP="00D03BFD">
      <w:pPr>
        <w:overflowPunct w:val="0"/>
        <w:autoSpaceDE w:val="0"/>
        <w:autoSpaceDN w:val="0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1a8:</w:t>
      </w:r>
      <w:r w:rsidRPr="009D51D7">
        <w:rPr>
          <w:rFonts w:ascii="Courier New" w:hAnsi="Courier New" w:hint="eastAsia"/>
          <w:lang w:val="fr-HT"/>
        </w:rPr>
        <w:tab/>
        <w:t xml:space="preserve">00000013          </w:t>
      </w:r>
      <w:r w:rsidRPr="009D51D7">
        <w:rPr>
          <w:rFonts w:ascii="Courier New" w:hAnsi="Courier New" w:hint="eastAsia"/>
          <w:lang w:val="fr-HT"/>
        </w:rPr>
        <w:tab/>
        <w:t>nop</w:t>
      </w:r>
    </w:p>
    <w:p w14:paraId="02410FDB" w14:textId="77777777" w:rsidR="00D03BFD" w:rsidRPr="009D51D7" w:rsidRDefault="00D03BFD" w:rsidP="00D03BFD">
      <w:pPr>
        <w:overflowPunct w:val="0"/>
        <w:autoSpaceDE w:val="0"/>
        <w:autoSpaceDN w:val="0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1ac:</w:t>
      </w:r>
      <w:r w:rsidRPr="009D51D7">
        <w:rPr>
          <w:rFonts w:ascii="Courier New" w:hAnsi="Courier New" w:hint="eastAsia"/>
          <w:lang w:val="fr-HT"/>
        </w:rPr>
        <w:tab/>
        <w:t xml:space="preserve">00000013          </w:t>
      </w:r>
      <w:r w:rsidRPr="009D51D7">
        <w:rPr>
          <w:rFonts w:ascii="Courier New" w:hAnsi="Courier New" w:hint="eastAsia"/>
          <w:lang w:val="fr-HT"/>
        </w:rPr>
        <w:tab/>
        <w:t>nop</w:t>
      </w:r>
    </w:p>
    <w:p w14:paraId="150A07C6" w14:textId="77777777" w:rsidR="00D03BFD" w:rsidRPr="009D51D7" w:rsidRDefault="00D03BFD" w:rsidP="00D03BFD">
      <w:pPr>
        <w:overflowPunct w:val="0"/>
        <w:autoSpaceDE w:val="0"/>
        <w:autoSpaceDN w:val="0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1b0:</w:t>
      </w:r>
      <w:r w:rsidRPr="009D51D7">
        <w:rPr>
          <w:rFonts w:ascii="Courier New" w:hAnsi="Courier New" w:hint="eastAsia"/>
          <w:lang w:val="fr-HT"/>
        </w:rPr>
        <w:tab/>
        <w:t xml:space="preserve">01de0e33          </w:t>
      </w:r>
      <w:r w:rsidRPr="009D51D7">
        <w:rPr>
          <w:rFonts w:ascii="Courier New" w:hAnsi="Courier New" w:hint="eastAsia"/>
          <w:lang w:val="fr-HT"/>
        </w:rPr>
        <w:tab/>
      </w:r>
      <w:r w:rsidRPr="009D51D7">
        <w:rPr>
          <w:rFonts w:ascii="Courier New" w:hAnsi="Courier New" w:hint="eastAsia"/>
          <w:b/>
          <w:color w:val="FF0000"/>
          <w:lang w:val="fr-HT"/>
        </w:rPr>
        <w:t>add</w:t>
      </w:r>
      <w:r w:rsidRPr="009D51D7">
        <w:rPr>
          <w:rFonts w:ascii="Courier New" w:hAnsi="Courier New" w:hint="eastAsia"/>
          <w:b/>
          <w:color w:val="FF0000"/>
          <w:lang w:val="fr-HT"/>
        </w:rPr>
        <w:tab/>
        <w:t>t3,t3,t4</w:t>
      </w:r>
    </w:p>
    <w:p w14:paraId="3CD8E7C9" w14:textId="77777777" w:rsidR="00D03BFD" w:rsidRPr="00A66D12" w:rsidRDefault="00D03BFD" w:rsidP="00D03BFD">
      <w:pPr>
        <w:overflowPunct w:val="0"/>
        <w:autoSpaceDE w:val="0"/>
        <w:autoSpaceDN w:val="0"/>
        <w:rPr>
          <w:rFonts w:ascii="Courier New" w:hAnsi="Courier New" w:cs="Courier New"/>
        </w:rPr>
      </w:pPr>
      <w:r w:rsidRPr="009D51D7">
        <w:rPr>
          <w:rFonts w:ascii="Courier New" w:hAnsi="Courier New" w:hint="eastAsia"/>
          <w:lang w:val="fr-HT"/>
        </w:rPr>
        <w:t xml:space="preserve"> </w:t>
      </w:r>
      <w:r>
        <w:rPr>
          <w:rFonts w:ascii="Courier New" w:hAnsi="Courier New" w:hint="eastAsia"/>
        </w:rPr>
        <w:t>1b4:</w:t>
      </w:r>
      <w:r>
        <w:rPr>
          <w:rFonts w:ascii="Courier New" w:hAnsi="Courier New" w:hint="eastAsia"/>
        </w:rPr>
        <w:tab/>
        <w:t xml:space="preserve">00000013          </w:t>
      </w:r>
      <w:r>
        <w:rPr>
          <w:rFonts w:ascii="Courier New" w:hAnsi="Courier New" w:hint="eastAsia"/>
        </w:rPr>
        <w:tab/>
        <w:t>nop</w:t>
      </w:r>
    </w:p>
    <w:p w14:paraId="6840E4FB" w14:textId="77777777" w:rsidR="00D03BFD" w:rsidRDefault="00D03BFD" w:rsidP="00D03BFD">
      <w:pPr>
        <w:overflowPunct w:val="0"/>
        <w:autoSpaceDE w:val="0"/>
        <w:autoSpaceDN w:val="0"/>
        <w:rPr>
          <w:rFonts w:cs="Arial"/>
        </w:rPr>
      </w:pPr>
    </w:p>
    <w:p w14:paraId="1C9D5EA8" w14:textId="4A6D1812" w:rsidR="00D03BFD" w:rsidRDefault="00644CC9" w:rsidP="00D03BFD">
      <w:pPr>
        <w:overflowPunct w:val="0"/>
        <w:autoSpaceDE w:val="0"/>
        <w:autoSpaceDN w:val="0"/>
        <w:rPr>
          <w:rFonts w:cs="Arial"/>
        </w:rPr>
      </w:pPr>
      <w:r w:rsidRPr="00644CC9">
        <w:rPr>
          <w:rFonts w:cs="Arial"/>
        </w:rPr>
        <w:lastRenderedPageBreak/>
        <w:drawing>
          <wp:inline distT="0" distB="0" distL="0" distR="0" wp14:anchorId="60184C1B" wp14:editId="61C0143F">
            <wp:extent cx="5274310" cy="5853430"/>
            <wp:effectExtent l="0" t="0" r="2540" b="0"/>
            <wp:docPr id="987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23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5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514F7" w14:textId="77777777" w:rsidR="00D03BFD" w:rsidRDefault="00D03BFD" w:rsidP="00D03BFD">
      <w:pPr>
        <w:overflowPunct w:val="0"/>
        <w:autoSpaceDE w:val="0"/>
        <w:autoSpaceDN w:val="0"/>
        <w:rPr>
          <w:rFonts w:cs="Arial"/>
        </w:rPr>
      </w:pPr>
    </w:p>
    <w:p w14:paraId="614241F0" w14:textId="77777777" w:rsidR="00D03BFD" w:rsidRDefault="00D03BFD" w:rsidP="00D03BFD">
      <w:pPr>
        <w:overflowPunct w:val="0"/>
        <w:autoSpaceDE w:val="0"/>
        <w:autoSpaceDN w:val="0"/>
        <w:rPr>
          <w:rFonts w:cs="Arial"/>
        </w:rPr>
      </w:pPr>
    </w:p>
    <w:p w14:paraId="45E877D8" w14:textId="77777777" w:rsidR="00D03BFD" w:rsidRDefault="00D03BFD" w:rsidP="00D03BFD">
      <w:pPr>
        <w:overflowPunct w:val="0"/>
        <w:autoSpaceDE w:val="0"/>
        <w:autoSpaceDN w:val="0"/>
        <w:rPr>
          <w:rFonts w:cs="Arial"/>
        </w:rPr>
      </w:pPr>
    </w:p>
    <w:p w14:paraId="024A6347" w14:textId="77777777" w:rsidR="00D03BFD" w:rsidRDefault="00D03BFD" w:rsidP="00D03BFD">
      <w:pPr>
        <w:overflowPunct w:val="0"/>
        <w:autoSpaceDE w:val="0"/>
        <w:autoSpaceDN w:val="0"/>
        <w:rPr>
          <w:rFonts w:cs="Arial"/>
        </w:rPr>
      </w:pPr>
      <w:r>
        <w:rPr>
          <w:rFonts w:hint="eastAsia"/>
        </w:rPr>
        <w:t>新仿真程序的示例：执行</w:t>
      </w:r>
      <w:r>
        <w:rPr>
          <w:rFonts w:ascii="Courier New" w:hAnsi="Courier New" w:hint="eastAsia"/>
        </w:rPr>
        <w:t>mul</w:t>
      </w:r>
      <w:r>
        <w:rPr>
          <w:rFonts w:hint="eastAsia"/>
        </w:rPr>
        <w:t>指令而不是第二条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指令：</w:t>
      </w:r>
    </w:p>
    <w:p w14:paraId="7ACF4B0B" w14:textId="77777777" w:rsidR="00D03BFD" w:rsidRDefault="00D03BFD" w:rsidP="00D03BFD">
      <w:pPr>
        <w:overflowPunct w:val="0"/>
        <w:autoSpaceDE w:val="0"/>
        <w:autoSpaceDN w:val="0"/>
        <w:rPr>
          <w:rFonts w:cs="Arial"/>
        </w:rPr>
      </w:pPr>
    </w:p>
    <w:p w14:paraId="7D7EE44C" w14:textId="77777777" w:rsidR="00D03BFD" w:rsidRPr="009D51D7" w:rsidRDefault="00D03BFD" w:rsidP="00D03BFD">
      <w:pPr>
        <w:overflowPunct w:val="0"/>
        <w:autoSpaceDE w:val="0"/>
        <w:autoSpaceDN w:val="0"/>
        <w:rPr>
          <w:rFonts w:ascii="Courier New" w:hAnsi="Courier New" w:cs="Courier New"/>
          <w:lang w:val="fr-HT"/>
        </w:rPr>
      </w:pPr>
      <w:r w:rsidRPr="007C2C44">
        <w:rPr>
          <w:rFonts w:ascii="Courier New" w:hAnsi="Courier New" w:hint="eastAsia"/>
          <w:lang w:val="fr-HT"/>
        </w:rPr>
        <w:t xml:space="preserve"> </w:t>
      </w:r>
      <w:r w:rsidRPr="009D51D7">
        <w:rPr>
          <w:rFonts w:ascii="Courier New" w:hAnsi="Courier New" w:hint="eastAsia"/>
          <w:lang w:val="fr-HT"/>
        </w:rPr>
        <w:t>1a0:</w:t>
      </w:r>
      <w:r>
        <w:rPr>
          <w:rFonts w:ascii="Courier New" w:hAnsi="Courier New"/>
          <w:lang w:val="fr-HT"/>
        </w:rPr>
        <w:tab/>
      </w:r>
      <w:r w:rsidRPr="009D51D7">
        <w:rPr>
          <w:rFonts w:ascii="Courier New" w:hAnsi="Courier New" w:hint="eastAsia"/>
          <w:lang w:val="fr-HT"/>
        </w:rPr>
        <w:t xml:space="preserve">01ee8eb3          </w:t>
      </w:r>
      <w:r w:rsidRPr="009D51D7">
        <w:rPr>
          <w:rFonts w:ascii="Courier New" w:hAnsi="Courier New" w:hint="eastAsia"/>
          <w:lang w:val="fr-HT"/>
        </w:rPr>
        <w:tab/>
      </w:r>
      <w:r w:rsidRPr="009D51D7">
        <w:rPr>
          <w:rFonts w:ascii="Courier New" w:hAnsi="Courier New" w:hint="eastAsia"/>
          <w:b/>
          <w:color w:val="FF0000"/>
          <w:lang w:val="fr-HT"/>
        </w:rPr>
        <w:t>add</w:t>
      </w:r>
      <w:r w:rsidRPr="009D51D7">
        <w:rPr>
          <w:rFonts w:ascii="Courier New" w:hAnsi="Courier New" w:hint="eastAsia"/>
          <w:b/>
          <w:color w:val="FF0000"/>
          <w:lang w:val="fr-HT"/>
        </w:rPr>
        <w:tab/>
        <w:t>t4,t4,t5</w:t>
      </w:r>
    </w:p>
    <w:p w14:paraId="08093FC2" w14:textId="77777777" w:rsidR="00D03BFD" w:rsidRPr="009D51D7" w:rsidRDefault="00D03BFD" w:rsidP="00D03BFD">
      <w:pPr>
        <w:overflowPunct w:val="0"/>
        <w:autoSpaceDE w:val="0"/>
        <w:autoSpaceDN w:val="0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1a4:</w:t>
      </w:r>
      <w:r>
        <w:rPr>
          <w:rFonts w:ascii="Courier New" w:hAnsi="Courier New"/>
          <w:lang w:val="fr-HT"/>
        </w:rPr>
        <w:tab/>
      </w:r>
      <w:r w:rsidRPr="009D51D7">
        <w:rPr>
          <w:rFonts w:ascii="Courier New" w:hAnsi="Courier New" w:hint="eastAsia"/>
          <w:lang w:val="fr-HT"/>
        </w:rPr>
        <w:t xml:space="preserve">ffff8f93          </w:t>
      </w:r>
      <w:r w:rsidRPr="009D51D7">
        <w:rPr>
          <w:rFonts w:ascii="Courier New" w:hAnsi="Courier New" w:hint="eastAsia"/>
          <w:lang w:val="fr-HT"/>
        </w:rPr>
        <w:tab/>
        <w:t>addi</w:t>
      </w:r>
      <w:r w:rsidRPr="009D51D7">
        <w:rPr>
          <w:rFonts w:ascii="Courier New" w:hAnsi="Courier New" w:hint="eastAsia"/>
          <w:lang w:val="fr-HT"/>
        </w:rPr>
        <w:tab/>
        <w:t>t6,t6,-1</w:t>
      </w:r>
    </w:p>
    <w:p w14:paraId="65DFAA99" w14:textId="77777777" w:rsidR="00D03BFD" w:rsidRPr="009D51D7" w:rsidRDefault="00D03BFD" w:rsidP="00D03BFD">
      <w:pPr>
        <w:overflowPunct w:val="0"/>
        <w:autoSpaceDE w:val="0"/>
        <w:autoSpaceDN w:val="0"/>
        <w:rPr>
          <w:rFonts w:cs="Arial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1a8:</w:t>
      </w:r>
      <w:r>
        <w:rPr>
          <w:rFonts w:ascii="Courier New" w:hAnsi="Courier New"/>
          <w:lang w:val="fr-HT"/>
        </w:rPr>
        <w:tab/>
      </w:r>
      <w:r w:rsidRPr="009D51D7">
        <w:rPr>
          <w:rFonts w:ascii="Courier New" w:hAnsi="Courier New" w:hint="eastAsia"/>
          <w:lang w:val="fr-HT"/>
        </w:rPr>
        <w:t xml:space="preserve">03de0e33          </w:t>
      </w:r>
      <w:r w:rsidRPr="009D51D7">
        <w:rPr>
          <w:rFonts w:ascii="Courier New" w:hAnsi="Courier New" w:hint="eastAsia"/>
          <w:lang w:val="fr-HT"/>
        </w:rPr>
        <w:tab/>
      </w:r>
      <w:r w:rsidRPr="009D51D7">
        <w:rPr>
          <w:rFonts w:ascii="Courier New" w:hAnsi="Courier New" w:hint="eastAsia"/>
          <w:b/>
          <w:color w:val="FF0000"/>
          <w:lang w:val="fr-HT"/>
        </w:rPr>
        <w:t>mul</w:t>
      </w:r>
      <w:r w:rsidRPr="009D51D7">
        <w:rPr>
          <w:rFonts w:ascii="Courier New" w:hAnsi="Courier New" w:hint="eastAsia"/>
          <w:b/>
          <w:color w:val="FF0000"/>
          <w:lang w:val="fr-HT"/>
        </w:rPr>
        <w:tab/>
        <w:t>t3,t3,t4</w:t>
      </w:r>
    </w:p>
    <w:p w14:paraId="3E45720C" w14:textId="232612A4" w:rsidR="00D03BFD" w:rsidRPr="00FA1847" w:rsidRDefault="00D03BFD" w:rsidP="00D03BFD">
      <w:pPr>
        <w:overflowPunct w:val="0"/>
        <w:autoSpaceDE w:val="0"/>
        <w:autoSpaceDN w:val="0"/>
        <w:rPr>
          <w:rFonts w:cs="Arial"/>
        </w:rPr>
      </w:pPr>
    </w:p>
    <w:p w14:paraId="09350CD5" w14:textId="0C72F14A" w:rsidR="00D03BFD" w:rsidRPr="00FA1847" w:rsidRDefault="00644CC9" w:rsidP="00D03BFD">
      <w:pPr>
        <w:overflowPunct w:val="0"/>
        <w:autoSpaceDE w:val="0"/>
        <w:autoSpaceDN w:val="0"/>
        <w:rPr>
          <w:rFonts w:cs="Arial"/>
          <w:lang w:val="es-ES"/>
        </w:rPr>
      </w:pPr>
      <w:r w:rsidRPr="00644CC9">
        <w:rPr>
          <w:rFonts w:cs="Arial"/>
          <w:lang w:val="es-ES"/>
        </w:rPr>
        <w:lastRenderedPageBreak/>
        <w:drawing>
          <wp:inline distT="0" distB="0" distL="0" distR="0" wp14:anchorId="309F6539" wp14:editId="725207CF">
            <wp:extent cx="5274310" cy="6263005"/>
            <wp:effectExtent l="0" t="0" r="2540" b="4445"/>
            <wp:docPr id="10135188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51886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6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2E3F4" w14:textId="77777777" w:rsidR="00D03BFD" w:rsidRDefault="00D03BFD" w:rsidP="00D03BFD">
      <w:pPr>
        <w:pStyle w:val="a7"/>
        <w:overflowPunct w:val="0"/>
        <w:autoSpaceDE w:val="0"/>
        <w:autoSpaceDN w:val="0"/>
      </w:pPr>
    </w:p>
    <w:p w14:paraId="06E28405" w14:textId="4FA63EEF" w:rsidR="006F27F7" w:rsidRPr="006F27F7" w:rsidRDefault="00AF4A00" w:rsidP="00AF4A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left"/>
        <w:rPr>
          <w:bCs/>
          <w:color w:val="00000A"/>
        </w:rPr>
      </w:pPr>
      <w:r>
        <w:rPr>
          <w:rFonts w:hint="eastAsia"/>
          <w:bCs/>
          <w:color w:val="00000A"/>
        </w:rPr>
        <w:t>练习 2</w:t>
      </w:r>
      <w:r>
        <w:rPr>
          <w:bCs/>
          <w:color w:val="00000A"/>
        </w:rPr>
        <w:t xml:space="preserve">. </w:t>
      </w:r>
      <w:r w:rsidR="006F27F7" w:rsidRPr="006F27F7">
        <w:rPr>
          <w:rFonts w:hint="eastAsia"/>
          <w:bCs/>
          <w:color w:val="00000A"/>
        </w:rPr>
        <w:t>在自己的计算机上</w:t>
      </w:r>
      <w:r w:rsidR="006F27F7">
        <w:rPr>
          <w:rFonts w:hint="eastAsia"/>
          <w:bCs/>
          <w:color w:val="00000A"/>
        </w:rPr>
        <w:t>重复</w:t>
      </w:r>
      <w:r w:rsidR="00A44EE0" w:rsidRPr="00A44EE0">
        <w:rPr>
          <w:rFonts w:hint="eastAsia"/>
          <w:bCs/>
          <w:color w:val="00000A"/>
        </w:rPr>
        <w:t>第二种情况（通过在提交阶段转发解除数据冒险）</w:t>
      </w:r>
      <w:r w:rsidR="006F27F7">
        <w:rPr>
          <w:rFonts w:hint="eastAsia"/>
          <w:bCs/>
          <w:color w:val="00000A"/>
        </w:rPr>
        <w:t>的仿真过程</w:t>
      </w:r>
      <w:r w:rsidR="006F27F7" w:rsidRPr="006F27F7">
        <w:rPr>
          <w:rFonts w:hint="eastAsia"/>
          <w:bCs/>
          <w:color w:val="00000A"/>
        </w:rPr>
        <w:t>。可以使用以下位置提供的.tcl文件：[RVfpgaPath]/RVfpga/Labs/Lab</w:t>
      </w:r>
      <w:r w:rsidR="00F36A0D">
        <w:rPr>
          <w:bCs/>
          <w:color w:val="00000A"/>
        </w:rPr>
        <w:t>4</w:t>
      </w:r>
      <w:r w:rsidR="00D3213F">
        <w:rPr>
          <w:bCs/>
          <w:color w:val="00000A"/>
        </w:rPr>
        <w:t>/Solutions</w:t>
      </w:r>
      <w:r w:rsidR="006F27F7" w:rsidRPr="006F27F7">
        <w:rPr>
          <w:rFonts w:hint="eastAsia"/>
          <w:bCs/>
          <w:color w:val="00000A"/>
        </w:rPr>
        <w:t>/DataHazards_Close-LW-AL/scriptLoad.tcl</w:t>
      </w:r>
    </w:p>
    <w:p w14:paraId="21578E84" w14:textId="77777777" w:rsidR="005035CF" w:rsidRDefault="005035CF" w:rsidP="00E90063">
      <w:pPr>
        <w:pStyle w:val="a8"/>
        <w:overflowPunct w:val="0"/>
        <w:autoSpaceDE w:val="0"/>
        <w:autoSpaceDN w:val="0"/>
        <w:jc w:val="both"/>
      </w:pPr>
    </w:p>
    <w:p w14:paraId="6C72AE8D" w14:textId="6ED00DA1" w:rsidR="00E90063" w:rsidRDefault="00A329BA" w:rsidP="00E90063">
      <w:pPr>
        <w:pStyle w:val="a8"/>
        <w:overflowPunct w:val="0"/>
        <w:autoSpaceDE w:val="0"/>
        <w:autoSpaceDN w:val="0"/>
        <w:jc w:val="both"/>
      </w:pPr>
      <w:r w:rsidRPr="00A329BA">
        <w:lastRenderedPageBreak/>
        <w:drawing>
          <wp:inline distT="0" distB="0" distL="0" distR="0" wp14:anchorId="30A38E37" wp14:editId="25FA428C">
            <wp:extent cx="5274310" cy="5214620"/>
            <wp:effectExtent l="0" t="0" r="2540" b="5080"/>
            <wp:docPr id="16737851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78514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1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4C7F6" w14:textId="77777777" w:rsidR="00164A40" w:rsidRDefault="00164A40" w:rsidP="006F27F7">
      <w:pPr>
        <w:jc w:val="left"/>
      </w:pPr>
    </w:p>
    <w:p w14:paraId="7F4C8940" w14:textId="77777777" w:rsidR="00D27E9C" w:rsidRPr="009F05FC" w:rsidRDefault="00D27E9C" w:rsidP="006F27F7">
      <w:pPr>
        <w:jc w:val="left"/>
        <w:rPr>
          <w:rFonts w:hint="eastAsia"/>
        </w:rPr>
      </w:pPr>
    </w:p>
    <w:p w14:paraId="32C9A1AF" w14:textId="4BA00ACF" w:rsidR="009F05FC" w:rsidRPr="006F27F7" w:rsidRDefault="00AF4A00" w:rsidP="00AF4A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7CAAC" w:themeFill="accent2" w:themeFillTint="66"/>
        <w:overflowPunct w:val="0"/>
        <w:autoSpaceDE w:val="0"/>
        <w:autoSpaceDN w:val="0"/>
        <w:ind w:left="142"/>
        <w:jc w:val="left"/>
        <w:rPr>
          <w:bCs/>
          <w:color w:val="00000A"/>
        </w:rPr>
      </w:pPr>
      <w:r>
        <w:rPr>
          <w:rFonts w:hint="eastAsia"/>
          <w:bCs/>
          <w:color w:val="00000A"/>
        </w:rPr>
        <w:t>练习 3</w:t>
      </w:r>
      <w:r>
        <w:rPr>
          <w:bCs/>
          <w:color w:val="00000A"/>
        </w:rPr>
        <w:t xml:space="preserve">. </w:t>
      </w:r>
      <w:r w:rsidR="006F27F7">
        <w:rPr>
          <w:rFonts w:hint="eastAsia"/>
          <w:bCs/>
          <w:color w:val="00000A"/>
        </w:rPr>
        <w:t>分析</w:t>
      </w:r>
      <w:r w:rsidR="006F27F7" w:rsidRPr="006F27F7">
        <w:rPr>
          <w:rFonts w:hint="eastAsia"/>
          <w:bCs/>
          <w:color w:val="00000A"/>
        </w:rPr>
        <w:t>lw</w:t>
      </w:r>
      <w:r w:rsidR="006F27F7">
        <w:rPr>
          <w:rFonts w:hint="eastAsia"/>
          <w:bCs/>
          <w:color w:val="00000A"/>
        </w:rPr>
        <w:t>指令后跟与装载读取的</w:t>
      </w:r>
      <w:proofErr w:type="gramStart"/>
      <w:r w:rsidR="006F27F7">
        <w:rPr>
          <w:rFonts w:hint="eastAsia"/>
          <w:bCs/>
          <w:color w:val="00000A"/>
        </w:rPr>
        <w:t>值相关</w:t>
      </w:r>
      <w:proofErr w:type="gramEnd"/>
      <w:r w:rsidR="006F27F7">
        <w:rPr>
          <w:rFonts w:hint="eastAsia"/>
          <w:bCs/>
          <w:color w:val="00000A"/>
        </w:rPr>
        <w:t>的</w:t>
      </w:r>
      <w:r w:rsidR="006F27F7" w:rsidRPr="006F27F7">
        <w:rPr>
          <w:rFonts w:hint="eastAsia"/>
          <w:bCs/>
          <w:color w:val="00000A"/>
        </w:rPr>
        <w:t>mul</w:t>
      </w:r>
      <w:r w:rsidR="006F27F7">
        <w:rPr>
          <w:rFonts w:hint="eastAsia"/>
          <w:bCs/>
          <w:color w:val="00000A"/>
        </w:rPr>
        <w:t>指令这种情况。在</w:t>
      </w:r>
      <w:r w:rsidR="009D01E8">
        <w:rPr>
          <w:rFonts w:hint="eastAsia"/>
          <w:bCs/>
          <w:color w:val="00000A"/>
        </w:rPr>
        <w:t>第二种情况</w:t>
      </w:r>
      <w:r w:rsidR="006F27F7">
        <w:rPr>
          <w:rFonts w:hint="eastAsia"/>
          <w:bCs/>
          <w:color w:val="00000A"/>
        </w:rPr>
        <w:t>的程序中，只需将相关</w:t>
      </w:r>
      <w:r w:rsidR="006F27F7" w:rsidRPr="006F27F7">
        <w:rPr>
          <w:rFonts w:hint="eastAsia"/>
          <w:bCs/>
          <w:color w:val="00000A"/>
        </w:rPr>
        <w:t>add</w:t>
      </w:r>
      <w:r w:rsidR="006F27F7">
        <w:rPr>
          <w:rFonts w:hint="eastAsia"/>
          <w:bCs/>
          <w:color w:val="00000A"/>
        </w:rPr>
        <w:t>指令替换为</w:t>
      </w:r>
      <w:r w:rsidR="006F27F7" w:rsidRPr="006F27F7">
        <w:rPr>
          <w:rFonts w:hint="eastAsia"/>
          <w:bCs/>
          <w:color w:val="00000A"/>
        </w:rPr>
        <w:t>mul</w:t>
      </w:r>
      <w:r w:rsidR="006F27F7">
        <w:rPr>
          <w:rFonts w:hint="eastAsia"/>
          <w:bCs/>
          <w:color w:val="00000A"/>
        </w:rPr>
        <w:t>指令。</w:t>
      </w:r>
    </w:p>
    <w:p w14:paraId="7AD3BE51" w14:textId="77777777" w:rsidR="009F05FC" w:rsidRDefault="009F05FC" w:rsidP="006F27F7">
      <w:pPr>
        <w:pStyle w:val="a7"/>
        <w:overflowPunct w:val="0"/>
        <w:autoSpaceDE w:val="0"/>
        <w:autoSpaceDN w:val="0"/>
        <w:rPr>
          <w:iCs/>
        </w:rPr>
      </w:pPr>
    </w:p>
    <w:p w14:paraId="41F32658" w14:textId="65C6CB2A" w:rsidR="00164A40" w:rsidRPr="00164A40" w:rsidRDefault="00B60A8F" w:rsidP="006F27F7">
      <w:pPr>
        <w:pStyle w:val="a7"/>
        <w:overflowPunct w:val="0"/>
        <w:autoSpaceDE w:val="0"/>
        <w:autoSpaceDN w:val="0"/>
        <w:rPr>
          <w:iCs/>
        </w:rPr>
      </w:pPr>
      <w:r w:rsidRPr="00B60A8F">
        <w:rPr>
          <w:rFonts w:hint="eastAsia"/>
          <w:iCs/>
        </w:rPr>
        <w:t>可以使用以下位置提供的程序：</w:t>
      </w:r>
      <w:r w:rsidRPr="00B60A8F">
        <w:rPr>
          <w:iCs/>
        </w:rPr>
        <w:t>[RVfpgaPath]/RVfpga/Labs/Lab</w:t>
      </w:r>
      <w:r w:rsidR="00056EDF">
        <w:rPr>
          <w:iCs/>
        </w:rPr>
        <w:t>4/Solutions</w:t>
      </w:r>
      <w:r w:rsidRPr="00B60A8F">
        <w:rPr>
          <w:iCs/>
        </w:rPr>
        <w:t>/DataHazards_Close-LW-MUL</w:t>
      </w:r>
    </w:p>
    <w:p w14:paraId="74B77FD6" w14:textId="77777777" w:rsidR="00164A40" w:rsidRDefault="00164A40" w:rsidP="006F27F7">
      <w:pPr>
        <w:pStyle w:val="a7"/>
        <w:overflowPunct w:val="0"/>
        <w:autoSpaceDE w:val="0"/>
        <w:autoSpaceDN w:val="0"/>
        <w:rPr>
          <w:rFonts w:cs="Arial"/>
        </w:rPr>
      </w:pPr>
    </w:p>
    <w:p w14:paraId="283915C6" w14:textId="77777777" w:rsidR="009F05FC" w:rsidRDefault="009F05FC" w:rsidP="006F27F7">
      <w:pPr>
        <w:pStyle w:val="a7"/>
        <w:overflowPunct w:val="0"/>
        <w:autoSpaceDE w:val="0"/>
        <w:autoSpaceDN w:val="0"/>
        <w:rPr>
          <w:rFonts w:cs="Arial"/>
        </w:rPr>
      </w:pPr>
      <w:r>
        <w:rPr>
          <w:rFonts w:hint="eastAsia"/>
        </w:rPr>
        <w:t>辅助</w:t>
      </w:r>
      <w:r>
        <w:rPr>
          <w:rFonts w:hint="eastAsia"/>
        </w:rPr>
        <w:t>ALU</w:t>
      </w:r>
      <w:r>
        <w:rPr>
          <w:rFonts w:hint="eastAsia"/>
        </w:rPr>
        <w:t>无法执行</w:t>
      </w:r>
      <w:r>
        <w:rPr>
          <w:rFonts w:hint="eastAsia"/>
        </w:rPr>
        <w:t>mul</w:t>
      </w:r>
      <w:r>
        <w:rPr>
          <w:rFonts w:hint="eastAsia"/>
        </w:rPr>
        <w:t>指令。乘法器（模块</w:t>
      </w:r>
      <w:r>
        <w:rPr>
          <w:rFonts w:hint="eastAsia"/>
          <w:b/>
        </w:rPr>
        <w:t>exu_mul_ctl</w:t>
      </w:r>
      <w:r>
        <w:rPr>
          <w:rFonts w:hint="eastAsia"/>
        </w:rPr>
        <w:t>）内部实现了一个新的旁路路径，用于将装载读取的值转发到</w:t>
      </w:r>
      <w:r>
        <w:rPr>
          <w:rFonts w:hint="eastAsia"/>
        </w:rPr>
        <w:t>M1</w:t>
      </w:r>
      <w:r>
        <w:rPr>
          <w:rFonts w:hint="eastAsia"/>
        </w:rPr>
        <w:t>阶段。</w:t>
      </w:r>
    </w:p>
    <w:p w14:paraId="31051995" w14:textId="77777777" w:rsidR="009F05FC" w:rsidRDefault="009F05FC" w:rsidP="006F27F7">
      <w:pPr>
        <w:pStyle w:val="a7"/>
        <w:overflowPunct w:val="0"/>
        <w:autoSpaceDE w:val="0"/>
        <w:autoSpaceDN w:val="0"/>
        <w:rPr>
          <w:rFonts w:cs="Arial"/>
        </w:rPr>
      </w:pPr>
    </w:p>
    <w:p w14:paraId="2BB33C00" w14:textId="77777777" w:rsidR="009F05FC" w:rsidRDefault="009F05FC" w:rsidP="006F27F7">
      <w:pPr>
        <w:pStyle w:val="a7"/>
        <w:overflowPunct w:val="0"/>
        <w:autoSpaceDE w:val="0"/>
        <w:autoSpaceDN w:val="0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309D61E7" wp14:editId="20C1A732">
            <wp:extent cx="5731510" cy="493395"/>
            <wp:effectExtent l="0" t="0" r="2540" b="1905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A1CC" w14:textId="77777777" w:rsidR="009F05FC" w:rsidRDefault="009F05FC" w:rsidP="006F27F7">
      <w:pPr>
        <w:pStyle w:val="a7"/>
        <w:overflowPunct w:val="0"/>
        <w:autoSpaceDE w:val="0"/>
        <w:autoSpaceDN w:val="0"/>
        <w:rPr>
          <w:rFonts w:cs="Arial"/>
        </w:rPr>
      </w:pPr>
    </w:p>
    <w:p w14:paraId="3D78C1C3" w14:textId="77777777" w:rsidR="009F05FC" w:rsidRDefault="009F05FC" w:rsidP="006F27F7">
      <w:pPr>
        <w:pStyle w:val="a7"/>
        <w:overflowPunct w:val="0"/>
        <w:autoSpaceDE w:val="0"/>
        <w:autoSpaceDN w:val="0"/>
        <w:rPr>
          <w:rFonts w:cs="Arial"/>
        </w:rPr>
      </w:pPr>
      <w:r>
        <w:rPr>
          <w:rFonts w:hint="eastAsia"/>
        </w:rPr>
        <w:t>这样一来，由于这种</w:t>
      </w:r>
      <w:r>
        <w:rPr>
          <w:rFonts w:hint="eastAsia"/>
        </w:rPr>
        <w:t>RAW</w:t>
      </w:r>
      <w:r>
        <w:rPr>
          <w:rFonts w:hint="eastAsia"/>
        </w:rPr>
        <w:t>相关性，只有</w:t>
      </w:r>
      <w:r>
        <w:rPr>
          <w:rFonts w:hint="eastAsia"/>
        </w:rPr>
        <w:t>1</w:t>
      </w:r>
      <w:r>
        <w:rPr>
          <w:rFonts w:hint="eastAsia"/>
        </w:rPr>
        <w:t>个周期丢失。</w:t>
      </w:r>
    </w:p>
    <w:p w14:paraId="5CAE2796" w14:textId="77777777" w:rsidR="009F05FC" w:rsidRDefault="009F05FC" w:rsidP="006F27F7">
      <w:pPr>
        <w:pStyle w:val="a7"/>
        <w:overflowPunct w:val="0"/>
        <w:autoSpaceDE w:val="0"/>
        <w:autoSpaceDN w:val="0"/>
        <w:rPr>
          <w:rFonts w:cs="Arial"/>
        </w:rPr>
      </w:pPr>
    </w:p>
    <w:p w14:paraId="203185DA" w14:textId="77777777" w:rsidR="009F05FC" w:rsidRDefault="009F05FC" w:rsidP="006F27F7">
      <w:pPr>
        <w:pStyle w:val="a7"/>
        <w:overflowPunct w:val="0"/>
        <w:autoSpaceDE w:val="0"/>
        <w:autoSpaceDN w:val="0"/>
        <w:ind w:left="-1134"/>
        <w:rPr>
          <w:rFonts w:cs="Arial"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37FF8F" wp14:editId="3F53D4FC">
                <wp:simplePos x="0" y="0"/>
                <wp:positionH relativeFrom="margin">
                  <wp:posOffset>2989690</wp:posOffset>
                </wp:positionH>
                <wp:positionV relativeFrom="paragraph">
                  <wp:posOffset>532074</wp:posOffset>
                </wp:positionV>
                <wp:extent cx="804545" cy="1033669"/>
                <wp:effectExtent l="0" t="0" r="14605" b="14605"/>
                <wp:wrapNone/>
                <wp:docPr id="61" name="Rectángul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103366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193419" id="Rectángulo 61" o:spid="_x0000_s1026" style="position:absolute;left:0;text-align:left;margin-left:235.4pt;margin-top:41.9pt;width:63.35pt;height:81.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E1E9EB1" wp14:editId="47BAA94B">
            <wp:extent cx="7226056" cy="1581150"/>
            <wp:effectExtent l="0" t="0" r="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47721" cy="1585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8C64D" w14:textId="77777777" w:rsidR="009F05FC" w:rsidRDefault="009F05FC" w:rsidP="006F27F7">
      <w:pPr>
        <w:pStyle w:val="a7"/>
        <w:overflowPunct w:val="0"/>
        <w:autoSpaceDE w:val="0"/>
        <w:autoSpaceDN w:val="0"/>
        <w:rPr>
          <w:rFonts w:cs="Arial"/>
        </w:rPr>
      </w:pPr>
    </w:p>
    <w:p w14:paraId="5F3C889C" w14:textId="496194E3" w:rsidR="0027000C" w:rsidRPr="00E26885" w:rsidRDefault="009F05FC" w:rsidP="00E26885">
      <w:pPr>
        <w:pStyle w:val="a7"/>
        <w:overflowPunct w:val="0"/>
        <w:autoSpaceDE w:val="0"/>
        <w:autoSpaceDN w:val="0"/>
        <w:rPr>
          <w:rFonts w:cs="Arial" w:hint="eastAsia"/>
        </w:rPr>
      </w:pPr>
      <w:r>
        <w:rPr>
          <w:rFonts w:hint="eastAsia"/>
        </w:rPr>
        <w:t>第二个操作数从装载读取的值旁路。这样一来，由于相关性的原因，只有</w:t>
      </w:r>
      <w:r>
        <w:rPr>
          <w:rFonts w:hint="eastAsia"/>
        </w:rPr>
        <w:t>1</w:t>
      </w:r>
      <w:r>
        <w:rPr>
          <w:rFonts w:hint="eastAsia"/>
        </w:rPr>
        <w:t>个周期丢失。</w:t>
      </w:r>
    </w:p>
    <w:sectPr w:rsidR="0027000C" w:rsidRPr="00E2688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80CE98" w14:textId="77777777" w:rsidR="00C5200C" w:rsidRDefault="00C5200C" w:rsidP="009F05FC">
      <w:r>
        <w:separator/>
      </w:r>
    </w:p>
  </w:endnote>
  <w:endnote w:type="continuationSeparator" w:id="0">
    <w:p w14:paraId="1B458554" w14:textId="77777777" w:rsidR="00C5200C" w:rsidRDefault="00C5200C" w:rsidP="009F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9D2C41" w14:textId="77777777" w:rsidR="00C5200C" w:rsidRDefault="00C5200C" w:rsidP="009F05FC">
      <w:r>
        <w:separator/>
      </w:r>
    </w:p>
  </w:footnote>
  <w:footnote w:type="continuationSeparator" w:id="0">
    <w:p w14:paraId="0A4B0CBC" w14:textId="77777777" w:rsidR="00C5200C" w:rsidRDefault="00C5200C" w:rsidP="009F05F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AD5580"/>
    <w:multiLevelType w:val="hybridMultilevel"/>
    <w:tmpl w:val="83722314"/>
    <w:lvl w:ilvl="0" w:tplc="548C1498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A57CE5"/>
    <w:multiLevelType w:val="hybridMultilevel"/>
    <w:tmpl w:val="FAA08F94"/>
    <w:lvl w:ilvl="0" w:tplc="C030AAEE">
      <w:start w:val="1"/>
      <w:numFmt w:val="decimal"/>
      <w:lvlText w:val="%1."/>
      <w:lvlJc w:val="left"/>
      <w:pPr>
        <w:ind w:left="502" w:hanging="360"/>
      </w:pPr>
      <w:rPr>
        <w:rFonts w:hint="default"/>
        <w:color w:val="00000A"/>
      </w:rPr>
    </w:lvl>
    <w:lvl w:ilvl="1" w:tplc="04090019" w:tentative="1">
      <w:start w:val="1"/>
      <w:numFmt w:val="lowerLetter"/>
      <w:lvlText w:val="%2)"/>
      <w:lvlJc w:val="left"/>
      <w:pPr>
        <w:ind w:left="1022" w:hanging="440"/>
      </w:pPr>
    </w:lvl>
    <w:lvl w:ilvl="2" w:tplc="0409001B" w:tentative="1">
      <w:start w:val="1"/>
      <w:numFmt w:val="lowerRoman"/>
      <w:lvlText w:val="%3."/>
      <w:lvlJc w:val="right"/>
      <w:pPr>
        <w:ind w:left="1462" w:hanging="440"/>
      </w:pPr>
    </w:lvl>
    <w:lvl w:ilvl="3" w:tplc="0409000F" w:tentative="1">
      <w:start w:val="1"/>
      <w:numFmt w:val="decimal"/>
      <w:lvlText w:val="%4."/>
      <w:lvlJc w:val="left"/>
      <w:pPr>
        <w:ind w:left="1902" w:hanging="440"/>
      </w:pPr>
    </w:lvl>
    <w:lvl w:ilvl="4" w:tplc="04090019" w:tentative="1">
      <w:start w:val="1"/>
      <w:numFmt w:val="lowerLetter"/>
      <w:lvlText w:val="%5)"/>
      <w:lvlJc w:val="left"/>
      <w:pPr>
        <w:ind w:left="2342" w:hanging="440"/>
      </w:pPr>
    </w:lvl>
    <w:lvl w:ilvl="5" w:tplc="0409001B" w:tentative="1">
      <w:start w:val="1"/>
      <w:numFmt w:val="lowerRoman"/>
      <w:lvlText w:val="%6."/>
      <w:lvlJc w:val="right"/>
      <w:pPr>
        <w:ind w:left="2782" w:hanging="440"/>
      </w:pPr>
    </w:lvl>
    <w:lvl w:ilvl="6" w:tplc="0409000F" w:tentative="1">
      <w:start w:val="1"/>
      <w:numFmt w:val="decimal"/>
      <w:lvlText w:val="%7."/>
      <w:lvlJc w:val="left"/>
      <w:pPr>
        <w:ind w:left="3222" w:hanging="440"/>
      </w:pPr>
    </w:lvl>
    <w:lvl w:ilvl="7" w:tplc="04090019" w:tentative="1">
      <w:start w:val="1"/>
      <w:numFmt w:val="lowerLetter"/>
      <w:lvlText w:val="%8)"/>
      <w:lvlJc w:val="left"/>
      <w:pPr>
        <w:ind w:left="3662" w:hanging="440"/>
      </w:pPr>
    </w:lvl>
    <w:lvl w:ilvl="8" w:tplc="0409001B" w:tentative="1">
      <w:start w:val="1"/>
      <w:numFmt w:val="lowerRoman"/>
      <w:lvlText w:val="%9."/>
      <w:lvlJc w:val="right"/>
      <w:pPr>
        <w:ind w:left="4102" w:hanging="440"/>
      </w:pPr>
    </w:lvl>
  </w:abstractNum>
  <w:abstractNum w:abstractNumId="2" w15:restartNumberingAfterBreak="0">
    <w:nsid w:val="302E0D2C"/>
    <w:multiLevelType w:val="hybridMultilevel"/>
    <w:tmpl w:val="E0548820"/>
    <w:lvl w:ilvl="0" w:tplc="FFFFFFFF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FFFFFFFF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BBA3694"/>
    <w:multiLevelType w:val="hybridMultilevel"/>
    <w:tmpl w:val="3370A534"/>
    <w:lvl w:ilvl="0" w:tplc="CAF2403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5C28465E"/>
    <w:multiLevelType w:val="hybridMultilevel"/>
    <w:tmpl w:val="DDF48D18"/>
    <w:lvl w:ilvl="0" w:tplc="1D7A2912">
      <w:start w:val="2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F6B2FC7"/>
    <w:multiLevelType w:val="hybridMultilevel"/>
    <w:tmpl w:val="8FE25F22"/>
    <w:lvl w:ilvl="0" w:tplc="F582016A">
      <w:start w:val="1"/>
      <w:numFmt w:val="decimal"/>
      <w:lvlText w:val="%1)"/>
      <w:lvlJc w:val="left"/>
      <w:pPr>
        <w:ind w:left="502" w:hanging="360"/>
      </w:pPr>
      <w:rPr>
        <w:rFonts w:hint="default"/>
        <w:color w:val="00000A"/>
      </w:rPr>
    </w:lvl>
    <w:lvl w:ilvl="1" w:tplc="04090019" w:tentative="1">
      <w:start w:val="1"/>
      <w:numFmt w:val="lowerLetter"/>
      <w:lvlText w:val="%2)"/>
      <w:lvlJc w:val="left"/>
      <w:pPr>
        <w:ind w:left="1022" w:hanging="440"/>
      </w:pPr>
    </w:lvl>
    <w:lvl w:ilvl="2" w:tplc="0409001B" w:tentative="1">
      <w:start w:val="1"/>
      <w:numFmt w:val="lowerRoman"/>
      <w:lvlText w:val="%3."/>
      <w:lvlJc w:val="right"/>
      <w:pPr>
        <w:ind w:left="1462" w:hanging="440"/>
      </w:pPr>
    </w:lvl>
    <w:lvl w:ilvl="3" w:tplc="0409000F" w:tentative="1">
      <w:start w:val="1"/>
      <w:numFmt w:val="decimal"/>
      <w:lvlText w:val="%4."/>
      <w:lvlJc w:val="left"/>
      <w:pPr>
        <w:ind w:left="1902" w:hanging="440"/>
      </w:pPr>
    </w:lvl>
    <w:lvl w:ilvl="4" w:tplc="04090019" w:tentative="1">
      <w:start w:val="1"/>
      <w:numFmt w:val="lowerLetter"/>
      <w:lvlText w:val="%5)"/>
      <w:lvlJc w:val="left"/>
      <w:pPr>
        <w:ind w:left="2342" w:hanging="440"/>
      </w:pPr>
    </w:lvl>
    <w:lvl w:ilvl="5" w:tplc="0409001B" w:tentative="1">
      <w:start w:val="1"/>
      <w:numFmt w:val="lowerRoman"/>
      <w:lvlText w:val="%6."/>
      <w:lvlJc w:val="right"/>
      <w:pPr>
        <w:ind w:left="2782" w:hanging="440"/>
      </w:pPr>
    </w:lvl>
    <w:lvl w:ilvl="6" w:tplc="0409000F" w:tentative="1">
      <w:start w:val="1"/>
      <w:numFmt w:val="decimal"/>
      <w:lvlText w:val="%7."/>
      <w:lvlJc w:val="left"/>
      <w:pPr>
        <w:ind w:left="3222" w:hanging="440"/>
      </w:pPr>
    </w:lvl>
    <w:lvl w:ilvl="7" w:tplc="04090019" w:tentative="1">
      <w:start w:val="1"/>
      <w:numFmt w:val="lowerLetter"/>
      <w:lvlText w:val="%8)"/>
      <w:lvlJc w:val="left"/>
      <w:pPr>
        <w:ind w:left="3662" w:hanging="440"/>
      </w:pPr>
    </w:lvl>
    <w:lvl w:ilvl="8" w:tplc="0409001B" w:tentative="1">
      <w:start w:val="1"/>
      <w:numFmt w:val="lowerRoman"/>
      <w:lvlText w:val="%9."/>
      <w:lvlJc w:val="right"/>
      <w:pPr>
        <w:ind w:left="4102" w:hanging="440"/>
      </w:pPr>
    </w:lvl>
  </w:abstractNum>
  <w:abstractNum w:abstractNumId="6" w15:restartNumberingAfterBreak="0">
    <w:nsid w:val="7EEC089A"/>
    <w:multiLevelType w:val="hybridMultilevel"/>
    <w:tmpl w:val="E0548820"/>
    <w:lvl w:ilvl="0" w:tplc="CAF2403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1684287224">
    <w:abstractNumId w:val="6"/>
  </w:num>
  <w:num w:numId="2" w16cid:durableId="62611306">
    <w:abstractNumId w:val="2"/>
  </w:num>
  <w:num w:numId="3" w16cid:durableId="996498320">
    <w:abstractNumId w:val="0"/>
  </w:num>
  <w:num w:numId="4" w16cid:durableId="886067041">
    <w:abstractNumId w:val="3"/>
  </w:num>
  <w:num w:numId="5" w16cid:durableId="366415628">
    <w:abstractNumId w:val="5"/>
  </w:num>
  <w:num w:numId="6" w16cid:durableId="1732387820">
    <w:abstractNumId w:val="1"/>
  </w:num>
  <w:num w:numId="7" w16cid:durableId="72452979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D1F"/>
    <w:rsid w:val="00056EDF"/>
    <w:rsid w:val="000803B7"/>
    <w:rsid w:val="000F75D3"/>
    <w:rsid w:val="00164A40"/>
    <w:rsid w:val="001E3874"/>
    <w:rsid w:val="00252A50"/>
    <w:rsid w:val="0027000C"/>
    <w:rsid w:val="0034181E"/>
    <w:rsid w:val="00375B2D"/>
    <w:rsid w:val="0039479B"/>
    <w:rsid w:val="004A7791"/>
    <w:rsid w:val="005035CF"/>
    <w:rsid w:val="005714B7"/>
    <w:rsid w:val="00580724"/>
    <w:rsid w:val="00644CC9"/>
    <w:rsid w:val="00697FAE"/>
    <w:rsid w:val="006E0A6B"/>
    <w:rsid w:val="006F27F7"/>
    <w:rsid w:val="00791D99"/>
    <w:rsid w:val="007F2096"/>
    <w:rsid w:val="008062E2"/>
    <w:rsid w:val="0086231E"/>
    <w:rsid w:val="00920043"/>
    <w:rsid w:val="00942F49"/>
    <w:rsid w:val="009D01E8"/>
    <w:rsid w:val="009F05FC"/>
    <w:rsid w:val="00A329BA"/>
    <w:rsid w:val="00A44EE0"/>
    <w:rsid w:val="00AF4A00"/>
    <w:rsid w:val="00B60A8F"/>
    <w:rsid w:val="00BD7BC2"/>
    <w:rsid w:val="00C222E3"/>
    <w:rsid w:val="00C5200C"/>
    <w:rsid w:val="00C6052C"/>
    <w:rsid w:val="00C953CD"/>
    <w:rsid w:val="00CA6D55"/>
    <w:rsid w:val="00CC6483"/>
    <w:rsid w:val="00D03BFD"/>
    <w:rsid w:val="00D27E9C"/>
    <w:rsid w:val="00D3213F"/>
    <w:rsid w:val="00E07D1F"/>
    <w:rsid w:val="00E26885"/>
    <w:rsid w:val="00E90063"/>
    <w:rsid w:val="00F0361A"/>
    <w:rsid w:val="00F262E2"/>
    <w:rsid w:val="00F36A0D"/>
    <w:rsid w:val="00F47062"/>
    <w:rsid w:val="00F822E2"/>
    <w:rsid w:val="00F96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87BA013"/>
  <w15:chartTrackingRefBased/>
  <w15:docId w15:val="{6016FA60-9E70-4677-86C3-634671BDDD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F05F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F05F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F05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F05FC"/>
    <w:rPr>
      <w:sz w:val="18"/>
      <w:szCs w:val="18"/>
    </w:rPr>
  </w:style>
  <w:style w:type="paragraph" w:styleId="a7">
    <w:name w:val="List Paragraph"/>
    <w:basedOn w:val="a"/>
    <w:uiPriority w:val="34"/>
    <w:qFormat/>
    <w:rsid w:val="009F05FC"/>
    <w:pPr>
      <w:contextualSpacing/>
      <w:jc w:val="left"/>
    </w:pPr>
    <w:rPr>
      <w:rFonts w:ascii="Arial" w:eastAsia="宋体" w:hAnsi="Arial" w:cs="Times New Roman"/>
      <w:kern w:val="0"/>
      <w:sz w:val="22"/>
      <w:lang w:val="en-GB"/>
    </w:rPr>
  </w:style>
  <w:style w:type="paragraph" w:styleId="a8">
    <w:name w:val="caption"/>
    <w:basedOn w:val="a"/>
    <w:qFormat/>
    <w:rsid w:val="00E90063"/>
    <w:pPr>
      <w:widowControl/>
      <w:suppressLineNumbers/>
      <w:jc w:val="left"/>
    </w:pPr>
    <w:rPr>
      <w:rFonts w:ascii="Arial" w:eastAsia="宋体" w:hAnsi="Arial" w:cs="Lohit Devanagari"/>
      <w:b/>
      <w:iCs/>
      <w:kern w:val="0"/>
      <w:sz w:val="22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352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5</Pages>
  <Words>168</Words>
  <Characters>963</Characters>
  <Application>Microsoft Office Word</Application>
  <DocSecurity>0</DocSecurity>
  <Lines>8</Lines>
  <Paragraphs>2</Paragraphs>
  <ScaleCrop>false</ScaleCrop>
  <Company/>
  <LinksUpToDate>false</LinksUpToDate>
  <CharactersWithSpaces>1129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tianyao lu</dc:creator>
  <cp:keywords/>
  <dc:description/>
  <cp:lastModifiedBy>tianyao lu</cp:lastModifiedBy>
  <cp:revision>48</cp:revision>
  <dcterms:created xsi:type="dcterms:W3CDTF">2023-10-27T12:46:00Z</dcterms:created>
  <dcterms:modified xsi:type="dcterms:W3CDTF">2023-10-27T15:10:00Z</dcterms:modified>
</cp:coreProperties>
</file>